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AD8" w:rsidRPr="003F0AD8" w:rsidRDefault="003F0AD8" w:rsidP="003F0AD8">
      <w:pPr>
        <w:spacing w:before="100" w:beforeAutospacing="1" w:after="100" w:afterAutospacing="1" w:line="240" w:lineRule="auto"/>
        <w:jc w:val="both"/>
        <w:rPr>
          <w:rFonts w:ascii="Times New Roman" w:eastAsia="Times New Roman" w:hAnsi="Times New Roman" w:cs="Times New Roman"/>
          <w:b/>
          <w:bCs/>
          <w:color w:val="000000"/>
          <w:sz w:val="20"/>
          <w:szCs w:val="20"/>
          <w:lang w:eastAsia="es-AR"/>
        </w:rPr>
      </w:pPr>
      <w:r w:rsidRPr="003F0AD8">
        <w:rPr>
          <w:rFonts w:ascii="Times New Roman" w:eastAsia="Times New Roman" w:hAnsi="Times New Roman" w:cs="Times New Roman"/>
          <w:b/>
          <w:bCs/>
          <w:color w:val="000000"/>
          <w:sz w:val="20"/>
          <w:szCs w:val="20"/>
          <w:lang w:eastAsia="es-AR"/>
        </w:rPr>
        <w:t>SIQUIATRIA</w:t>
      </w:r>
    </w:p>
    <w:p w:rsidR="003F0AD8" w:rsidRPr="003F0AD8" w:rsidRDefault="003F0AD8" w:rsidP="003F0AD8">
      <w:pPr>
        <w:spacing w:before="100" w:beforeAutospacing="1" w:after="100" w:afterAutospacing="1" w:line="240" w:lineRule="auto"/>
        <w:jc w:val="both"/>
        <w:rPr>
          <w:rFonts w:ascii="Times New Roman" w:eastAsia="Times New Roman" w:hAnsi="Times New Roman" w:cs="Times New Roman"/>
          <w:color w:val="000000"/>
          <w:sz w:val="20"/>
          <w:szCs w:val="20"/>
          <w:lang w:eastAsia="es-AR"/>
        </w:rPr>
      </w:pPr>
      <w:r w:rsidRPr="003F0AD8">
        <w:rPr>
          <w:rFonts w:ascii="Times New Roman" w:eastAsia="Times New Roman" w:hAnsi="Times New Roman" w:cs="Times New Roman"/>
          <w:color w:val="000000"/>
          <w:sz w:val="20"/>
          <w:szCs w:val="20"/>
          <w:lang w:eastAsia="es-AR"/>
        </w:rPr>
        <w:t>Generalidades</w:t>
      </w:r>
    </w:p>
    <w:p w:rsidR="003F0AD8" w:rsidRPr="003F0AD8" w:rsidRDefault="003F0AD8" w:rsidP="003F0AD8">
      <w:pPr>
        <w:spacing w:before="100" w:beforeAutospacing="1" w:after="100" w:afterAutospacing="1" w:line="240" w:lineRule="auto"/>
        <w:jc w:val="both"/>
        <w:rPr>
          <w:rFonts w:ascii="Times New Roman" w:eastAsia="Times New Roman" w:hAnsi="Times New Roman" w:cs="Times New Roman"/>
          <w:color w:val="000000"/>
          <w:sz w:val="20"/>
          <w:szCs w:val="20"/>
          <w:lang w:eastAsia="es-AR"/>
        </w:rPr>
      </w:pPr>
      <w:r w:rsidRPr="003F0AD8">
        <w:rPr>
          <w:rFonts w:ascii="Times New Roman" w:eastAsia="Times New Roman" w:hAnsi="Times New Roman" w:cs="Times New Roman"/>
          <w:color w:val="000000"/>
          <w:sz w:val="20"/>
          <w:szCs w:val="20"/>
          <w:lang w:eastAsia="es-AR"/>
        </w:rPr>
        <w:t>LAS LESIONES SIQUIATRICAS QUE SERAN EVALUADAS, SON LAS QUE DERIVEN DE LAS ENFERMEDADES PROFESIONALES QUE FIGUREN EN EL LISTADO, DIAGNOSTICADAS COMO PERMANENTES O SECUELAS DE ACCIDENTES DE TRABAJO.</w:t>
      </w:r>
    </w:p>
    <w:p w:rsidR="003F0AD8" w:rsidRPr="003F0AD8" w:rsidRDefault="003F0AD8" w:rsidP="003F0AD8">
      <w:pPr>
        <w:spacing w:before="100" w:beforeAutospacing="1" w:after="100" w:afterAutospacing="1" w:line="240" w:lineRule="auto"/>
        <w:jc w:val="both"/>
        <w:rPr>
          <w:rFonts w:ascii="Times New Roman" w:eastAsia="Times New Roman" w:hAnsi="Times New Roman" w:cs="Times New Roman"/>
          <w:color w:val="000000"/>
          <w:sz w:val="20"/>
          <w:szCs w:val="20"/>
          <w:lang w:eastAsia="es-AR"/>
        </w:rPr>
      </w:pPr>
      <w:r w:rsidRPr="003F0AD8">
        <w:rPr>
          <w:rFonts w:ascii="Times New Roman" w:eastAsia="Times New Roman" w:hAnsi="Times New Roman" w:cs="Times New Roman"/>
          <w:color w:val="000000"/>
          <w:sz w:val="20"/>
          <w:szCs w:val="20"/>
          <w:lang w:eastAsia="es-AR"/>
        </w:rPr>
        <w:t>Las enfermedades Psicopatológicas no serán motivo de resarcimiento económico, ya que en casi la totalidad de estas enfermedades tienen una base estructural.</w:t>
      </w:r>
    </w:p>
    <w:p w:rsidR="003F0AD8" w:rsidRPr="003F0AD8" w:rsidRDefault="003F0AD8" w:rsidP="003F0AD8">
      <w:pPr>
        <w:spacing w:before="100" w:beforeAutospacing="1" w:after="100" w:afterAutospacing="1" w:line="240" w:lineRule="auto"/>
        <w:jc w:val="both"/>
        <w:rPr>
          <w:rFonts w:ascii="Times New Roman" w:eastAsia="Times New Roman" w:hAnsi="Times New Roman" w:cs="Times New Roman"/>
          <w:color w:val="000000"/>
          <w:sz w:val="20"/>
          <w:szCs w:val="20"/>
          <w:lang w:eastAsia="es-AR"/>
        </w:rPr>
      </w:pPr>
      <w:r w:rsidRPr="003F0AD8">
        <w:rPr>
          <w:rFonts w:ascii="Times New Roman" w:eastAsia="Times New Roman" w:hAnsi="Times New Roman" w:cs="Times New Roman"/>
          <w:color w:val="000000"/>
          <w:sz w:val="20"/>
          <w:szCs w:val="20"/>
          <w:lang w:eastAsia="es-AR"/>
        </w:rPr>
        <w:t>Los trastornos psiquiátricos secundarios o accidentes por traumatismo cráneo-encefálicos y/o epilepsia post-traumática, (como las Personalidades Anormales Adquiridas y las Demencias post-Traumáticas, Delirios Crónicos Orgánicos, etc.) serán evaluados únicamente según el rubro DESORDEN MENTAL ORGANICO POST TRAUMATICO (grado I, II, III o IV).</w:t>
      </w:r>
    </w:p>
    <w:p w:rsidR="003F0AD8" w:rsidRPr="003F0AD8" w:rsidRDefault="003F0AD8" w:rsidP="003F0AD8">
      <w:pPr>
        <w:spacing w:before="100" w:beforeAutospacing="1" w:after="100" w:afterAutospacing="1" w:line="240" w:lineRule="auto"/>
        <w:jc w:val="both"/>
        <w:rPr>
          <w:rFonts w:ascii="Times New Roman" w:eastAsia="Times New Roman" w:hAnsi="Times New Roman" w:cs="Times New Roman"/>
          <w:color w:val="000000"/>
          <w:sz w:val="20"/>
          <w:szCs w:val="20"/>
          <w:lang w:eastAsia="es-AR"/>
        </w:rPr>
      </w:pPr>
      <w:r w:rsidRPr="003F0AD8">
        <w:rPr>
          <w:rFonts w:ascii="Times New Roman" w:eastAsia="Times New Roman" w:hAnsi="Times New Roman" w:cs="Times New Roman"/>
          <w:color w:val="000000"/>
          <w:sz w:val="20"/>
          <w:szCs w:val="20"/>
          <w:lang w:eastAsia="es-AR"/>
        </w:rPr>
        <w:t>Solamente serán reconocidas las REACCIONES O DESORDEN POR ESTRES POST TRAUMATICO, las REACCIONES VIVENCIALES ANORMALES NEUROTICAS, los ESTADOS PARANOIDES y la DEPRESION PSICOTICA que tengan un nexo causal específico relacionado con un accidente Laboral. Debién0dose descartar primeramente toda las causas ajenas a esta etiología, como la personalidad predisponente, los factores socioeconómicos, familiares, etc.</w:t>
      </w:r>
    </w:p>
    <w:p w:rsidR="003F0AD8" w:rsidRPr="003F0AD8" w:rsidRDefault="003F0AD8" w:rsidP="003F0AD8">
      <w:pPr>
        <w:spacing w:before="100" w:beforeAutospacing="1" w:after="100" w:afterAutospacing="1" w:line="240" w:lineRule="auto"/>
        <w:jc w:val="both"/>
        <w:rPr>
          <w:rFonts w:ascii="Times New Roman" w:eastAsia="Times New Roman" w:hAnsi="Times New Roman" w:cs="Times New Roman"/>
          <w:color w:val="000000"/>
          <w:sz w:val="20"/>
          <w:szCs w:val="20"/>
          <w:lang w:eastAsia="es-AR"/>
        </w:rPr>
      </w:pPr>
      <w:r w:rsidRPr="003F0AD8">
        <w:rPr>
          <w:rFonts w:ascii="Times New Roman" w:eastAsia="Times New Roman" w:hAnsi="Times New Roman" w:cs="Times New Roman"/>
          <w:color w:val="000000"/>
          <w:sz w:val="20"/>
          <w:szCs w:val="20"/>
          <w:lang w:eastAsia="es-AR"/>
        </w:rPr>
        <w:t>Las incapacidades psiquiátricas parciales, si existiera más de un diagnóstico, no serán sumatorias, sino que se reconocerá únicamente la de mayor incapacidad.</w:t>
      </w:r>
    </w:p>
    <w:p w:rsidR="003F0AD8" w:rsidRPr="003F0AD8" w:rsidRDefault="003F0AD8" w:rsidP="003F0AD8">
      <w:pPr>
        <w:spacing w:before="100" w:beforeAutospacing="1" w:after="100" w:afterAutospacing="1" w:line="240" w:lineRule="auto"/>
        <w:jc w:val="both"/>
        <w:rPr>
          <w:rFonts w:ascii="Times New Roman" w:eastAsia="Times New Roman" w:hAnsi="Times New Roman" w:cs="Times New Roman"/>
          <w:color w:val="000000"/>
          <w:sz w:val="20"/>
          <w:szCs w:val="20"/>
          <w:lang w:eastAsia="es-AR"/>
        </w:rPr>
      </w:pPr>
      <w:r w:rsidRPr="003F0AD8">
        <w:rPr>
          <w:rFonts w:ascii="Times New Roman" w:eastAsia="Times New Roman" w:hAnsi="Times New Roman" w:cs="Times New Roman"/>
          <w:color w:val="000000"/>
          <w:sz w:val="20"/>
          <w:szCs w:val="20"/>
          <w:lang w:eastAsia="es-AR"/>
        </w:rPr>
        <w:t>1. — REACCIONES O DESORDENES POR ESTRES POST TRAUMATICO</w:t>
      </w:r>
    </w:p>
    <w:p w:rsidR="003F0AD8" w:rsidRPr="003F0AD8" w:rsidRDefault="003F0AD8" w:rsidP="003F0AD8">
      <w:pPr>
        <w:spacing w:before="100" w:beforeAutospacing="1" w:after="100" w:afterAutospacing="1" w:line="240" w:lineRule="auto"/>
        <w:jc w:val="both"/>
        <w:rPr>
          <w:rFonts w:ascii="Times New Roman" w:eastAsia="Times New Roman" w:hAnsi="Times New Roman" w:cs="Times New Roman"/>
          <w:color w:val="000000"/>
          <w:sz w:val="20"/>
          <w:szCs w:val="20"/>
          <w:lang w:eastAsia="es-AR"/>
        </w:rPr>
      </w:pPr>
      <w:r w:rsidRPr="003F0AD8">
        <w:rPr>
          <w:rFonts w:ascii="Times New Roman" w:eastAsia="Times New Roman" w:hAnsi="Times New Roman" w:cs="Times New Roman"/>
          <w:color w:val="000000"/>
          <w:sz w:val="20"/>
          <w:szCs w:val="20"/>
          <w:lang w:eastAsia="es-AR"/>
        </w:rPr>
        <w:t>Serán reconocidas cuando tengan directa relación con eventos traumáticos relevantes que ocurran en el trabajo, ya sea como accidentes, o como testigo presencial del mismo. Constituyen una enfermedad, reconocida oficialmente por el DSM III, y la CIE 10 (OMS), que tiene una etiología, una presentación y un curso, así como un pronóstico y resolución.</w:t>
      </w:r>
    </w:p>
    <w:p w:rsidR="003F0AD8" w:rsidRPr="003F0AD8" w:rsidRDefault="003F0AD8" w:rsidP="003F0AD8">
      <w:pPr>
        <w:spacing w:before="100" w:beforeAutospacing="1" w:after="100" w:afterAutospacing="1" w:line="240" w:lineRule="auto"/>
        <w:jc w:val="both"/>
        <w:rPr>
          <w:rFonts w:ascii="Times New Roman" w:eastAsia="Times New Roman" w:hAnsi="Times New Roman" w:cs="Times New Roman"/>
          <w:color w:val="000000"/>
          <w:sz w:val="20"/>
          <w:szCs w:val="20"/>
          <w:lang w:eastAsia="es-AR"/>
        </w:rPr>
      </w:pPr>
      <w:r w:rsidRPr="003F0AD8">
        <w:rPr>
          <w:rFonts w:ascii="Times New Roman" w:eastAsia="Times New Roman" w:hAnsi="Times New Roman" w:cs="Times New Roman"/>
          <w:color w:val="000000"/>
          <w:sz w:val="20"/>
          <w:szCs w:val="20"/>
          <w:lang w:eastAsia="es-AR"/>
        </w:rPr>
        <w:t>En general tienden a adaptarse a su nueva realidad, y la gran mayoría de los pacientes mejoran al cabo de tres a seis meses, sin secuelas.</w:t>
      </w:r>
    </w:p>
    <w:p w:rsidR="003F0AD8" w:rsidRPr="003F0AD8" w:rsidRDefault="003F0AD8" w:rsidP="003F0AD8">
      <w:pPr>
        <w:spacing w:before="100" w:beforeAutospacing="1" w:after="100" w:afterAutospacing="1" w:line="240" w:lineRule="auto"/>
        <w:jc w:val="both"/>
        <w:rPr>
          <w:rFonts w:ascii="Times New Roman" w:eastAsia="Times New Roman" w:hAnsi="Times New Roman" w:cs="Times New Roman"/>
          <w:color w:val="000000"/>
          <w:sz w:val="20"/>
          <w:szCs w:val="20"/>
          <w:lang w:eastAsia="es-AR"/>
        </w:rPr>
      </w:pPr>
      <w:r w:rsidRPr="003F0AD8">
        <w:rPr>
          <w:rFonts w:ascii="Times New Roman" w:eastAsia="Times New Roman" w:hAnsi="Times New Roman" w:cs="Times New Roman"/>
          <w:color w:val="000000"/>
          <w:sz w:val="20"/>
          <w:szCs w:val="20"/>
          <w:lang w:eastAsia="es-AR"/>
        </w:rPr>
        <w:t>Un grupo menor de casos evolucionan a una NEUROSIS POST TRAUMATICA, la que sí determina algún grado de incapacidad para el trabajo.</w:t>
      </w:r>
    </w:p>
    <w:p w:rsidR="003F0AD8" w:rsidRPr="003F0AD8" w:rsidRDefault="003F0AD8" w:rsidP="003F0AD8">
      <w:pPr>
        <w:spacing w:before="100" w:beforeAutospacing="1" w:after="100" w:afterAutospacing="1" w:line="240" w:lineRule="auto"/>
        <w:jc w:val="both"/>
        <w:rPr>
          <w:rFonts w:ascii="Times New Roman" w:eastAsia="Times New Roman" w:hAnsi="Times New Roman" w:cs="Times New Roman"/>
          <w:color w:val="000000"/>
          <w:sz w:val="20"/>
          <w:szCs w:val="20"/>
          <w:lang w:eastAsia="es-AR"/>
        </w:rPr>
      </w:pPr>
      <w:r w:rsidRPr="003F0AD8">
        <w:rPr>
          <w:rFonts w:ascii="Times New Roman" w:eastAsia="Times New Roman" w:hAnsi="Times New Roman" w:cs="Times New Roman"/>
          <w:color w:val="000000"/>
          <w:sz w:val="20"/>
          <w:szCs w:val="20"/>
          <w:lang w:eastAsia="es-AR"/>
        </w:rPr>
        <w:t>Serán consideradas para su evaluación como REACCIONES VIVENCIALES ANORMALES comentadas a continuación.</w:t>
      </w:r>
    </w:p>
    <w:p w:rsidR="003F0AD8" w:rsidRPr="003F0AD8" w:rsidRDefault="003F0AD8" w:rsidP="003F0AD8">
      <w:pPr>
        <w:spacing w:before="100" w:beforeAutospacing="1" w:after="100" w:afterAutospacing="1" w:line="240" w:lineRule="auto"/>
        <w:jc w:val="both"/>
        <w:rPr>
          <w:rFonts w:ascii="Times New Roman" w:eastAsia="Times New Roman" w:hAnsi="Times New Roman" w:cs="Times New Roman"/>
          <w:color w:val="000000"/>
          <w:sz w:val="20"/>
          <w:szCs w:val="20"/>
          <w:lang w:eastAsia="es-AR"/>
        </w:rPr>
      </w:pPr>
      <w:r w:rsidRPr="003F0AD8">
        <w:rPr>
          <w:rFonts w:ascii="Times New Roman" w:eastAsia="Times New Roman" w:hAnsi="Times New Roman" w:cs="Times New Roman"/>
          <w:color w:val="000000"/>
          <w:sz w:val="20"/>
          <w:szCs w:val="20"/>
          <w:lang w:eastAsia="es-AR"/>
        </w:rPr>
        <w:t>2. — REACCIONES VIVENCIALES ANORMALES NEUROTICAS (NEUROSIS)</w:t>
      </w:r>
    </w:p>
    <w:p w:rsidR="003F0AD8" w:rsidRPr="003F0AD8" w:rsidRDefault="003F0AD8" w:rsidP="003F0AD8">
      <w:pPr>
        <w:spacing w:before="100" w:beforeAutospacing="1" w:after="100" w:afterAutospacing="1" w:line="240" w:lineRule="auto"/>
        <w:jc w:val="both"/>
        <w:rPr>
          <w:rFonts w:ascii="Times New Roman" w:eastAsia="Times New Roman" w:hAnsi="Times New Roman" w:cs="Times New Roman"/>
          <w:color w:val="000000"/>
          <w:sz w:val="20"/>
          <w:szCs w:val="20"/>
          <w:lang w:eastAsia="es-AR"/>
        </w:rPr>
      </w:pPr>
      <w:r w:rsidRPr="003F0AD8">
        <w:rPr>
          <w:rFonts w:ascii="Times New Roman" w:eastAsia="Times New Roman" w:hAnsi="Times New Roman" w:cs="Times New Roman"/>
          <w:color w:val="000000"/>
          <w:sz w:val="20"/>
          <w:szCs w:val="20"/>
          <w:lang w:eastAsia="es-AR"/>
        </w:rPr>
        <w:t>En las reacciones vivenciales anormales neuróticas, como consecuencia de accidentes de trabajo, hay que evaluar cuidadosamente la personalidad previa.</w:t>
      </w:r>
    </w:p>
    <w:p w:rsidR="003F0AD8" w:rsidRPr="003F0AD8" w:rsidRDefault="003F0AD8" w:rsidP="003F0AD8">
      <w:pPr>
        <w:spacing w:before="100" w:beforeAutospacing="1" w:after="100" w:afterAutospacing="1" w:line="240" w:lineRule="auto"/>
        <w:jc w:val="both"/>
        <w:rPr>
          <w:rFonts w:ascii="Times New Roman" w:eastAsia="Times New Roman" w:hAnsi="Times New Roman" w:cs="Times New Roman"/>
          <w:color w:val="000000"/>
          <w:sz w:val="20"/>
          <w:szCs w:val="20"/>
          <w:lang w:eastAsia="es-AR"/>
        </w:rPr>
      </w:pPr>
      <w:r w:rsidRPr="003F0AD8">
        <w:rPr>
          <w:rFonts w:ascii="Times New Roman" w:eastAsia="Times New Roman" w:hAnsi="Times New Roman" w:cs="Times New Roman"/>
          <w:color w:val="000000"/>
          <w:sz w:val="20"/>
          <w:szCs w:val="20"/>
          <w:lang w:eastAsia="es-AR"/>
        </w:rPr>
        <w:t>Se considerarán rasgos importantes para la evaluación: la personalidad básica del sujeto, la biografía, los episodios de duelo, la respuesta afectiva, las expectativas laborales frustradas y sus relaciones personales con el medio.</w:t>
      </w:r>
    </w:p>
    <w:p w:rsidR="001B6460" w:rsidRDefault="001B6460" w:rsidP="003F0AD8">
      <w:pPr>
        <w:spacing w:before="100" w:beforeAutospacing="1" w:after="100" w:afterAutospacing="1" w:line="240" w:lineRule="auto"/>
        <w:jc w:val="both"/>
        <w:rPr>
          <w:rFonts w:ascii="Times New Roman" w:eastAsia="Times New Roman" w:hAnsi="Times New Roman" w:cs="Times New Roman"/>
          <w:color w:val="000000"/>
          <w:sz w:val="20"/>
          <w:szCs w:val="20"/>
          <w:lang w:eastAsia="es-AR"/>
        </w:rPr>
      </w:pPr>
    </w:p>
    <w:p w:rsidR="001B6460" w:rsidRDefault="001B6460" w:rsidP="003F0AD8">
      <w:pPr>
        <w:spacing w:before="100" w:beforeAutospacing="1" w:after="100" w:afterAutospacing="1" w:line="240" w:lineRule="auto"/>
        <w:jc w:val="both"/>
        <w:rPr>
          <w:rFonts w:ascii="Times New Roman" w:eastAsia="Times New Roman" w:hAnsi="Times New Roman" w:cs="Times New Roman"/>
          <w:color w:val="000000"/>
          <w:sz w:val="20"/>
          <w:szCs w:val="20"/>
          <w:lang w:eastAsia="es-AR"/>
        </w:rPr>
      </w:pPr>
    </w:p>
    <w:p w:rsidR="003F0AD8" w:rsidRPr="003F0AD8" w:rsidRDefault="003F0AD8" w:rsidP="003F0AD8">
      <w:pPr>
        <w:spacing w:before="100" w:beforeAutospacing="1" w:after="100" w:afterAutospacing="1" w:line="240" w:lineRule="auto"/>
        <w:jc w:val="both"/>
        <w:rPr>
          <w:rFonts w:ascii="Times New Roman" w:eastAsia="Times New Roman" w:hAnsi="Times New Roman" w:cs="Times New Roman"/>
          <w:color w:val="000000"/>
          <w:sz w:val="20"/>
          <w:szCs w:val="20"/>
          <w:lang w:eastAsia="es-AR"/>
        </w:rPr>
      </w:pPr>
      <w:bookmarkStart w:id="0" w:name="_GoBack"/>
      <w:bookmarkEnd w:id="0"/>
      <w:r w:rsidRPr="003F0AD8">
        <w:rPr>
          <w:rFonts w:ascii="Times New Roman" w:eastAsia="Times New Roman" w:hAnsi="Times New Roman" w:cs="Times New Roman"/>
          <w:color w:val="000000"/>
          <w:sz w:val="20"/>
          <w:szCs w:val="20"/>
          <w:lang w:eastAsia="es-AR"/>
        </w:rPr>
        <w:lastRenderedPageBreak/>
        <w:t>Grado I</w:t>
      </w:r>
    </w:p>
    <w:p w:rsidR="003F0AD8" w:rsidRPr="003F0AD8" w:rsidRDefault="003F0AD8" w:rsidP="003F0AD8">
      <w:pPr>
        <w:spacing w:before="100" w:beforeAutospacing="1" w:after="100" w:afterAutospacing="1" w:line="240" w:lineRule="auto"/>
        <w:jc w:val="both"/>
        <w:rPr>
          <w:rFonts w:ascii="Times New Roman" w:eastAsia="Times New Roman" w:hAnsi="Times New Roman" w:cs="Times New Roman"/>
          <w:color w:val="000000"/>
          <w:sz w:val="20"/>
          <w:szCs w:val="20"/>
          <w:lang w:eastAsia="es-AR"/>
        </w:rPr>
      </w:pPr>
      <w:r w:rsidRPr="003F0AD8">
        <w:rPr>
          <w:rFonts w:ascii="Times New Roman" w:eastAsia="Times New Roman" w:hAnsi="Times New Roman" w:cs="Times New Roman"/>
          <w:color w:val="000000"/>
          <w:sz w:val="20"/>
          <w:szCs w:val="20"/>
          <w:lang w:eastAsia="es-AR"/>
        </w:rPr>
        <w:t>Definición: Están relacionadas a situaciones cotidianas, la magnitud es leve, no interfiere en las actividades de la vida diaria, ni a la adaptación de su medio. No requieren tratamiento en forma permanente.</w:t>
      </w:r>
    </w:p>
    <w:p w:rsidR="003F0AD8" w:rsidRPr="003F0AD8" w:rsidRDefault="003F0AD8" w:rsidP="003F0AD8">
      <w:pPr>
        <w:spacing w:before="100" w:beforeAutospacing="1" w:after="100" w:afterAutospacing="1" w:line="240" w:lineRule="auto"/>
        <w:jc w:val="both"/>
        <w:rPr>
          <w:rFonts w:ascii="Times New Roman" w:eastAsia="Times New Roman" w:hAnsi="Times New Roman" w:cs="Times New Roman"/>
          <w:color w:val="000000"/>
          <w:sz w:val="20"/>
          <w:szCs w:val="20"/>
          <w:lang w:eastAsia="es-AR"/>
        </w:rPr>
      </w:pPr>
      <w:r w:rsidRPr="003F0AD8">
        <w:rPr>
          <w:rFonts w:ascii="Times New Roman" w:eastAsia="Times New Roman" w:hAnsi="Times New Roman" w:cs="Times New Roman"/>
          <w:color w:val="000000"/>
          <w:sz w:val="20"/>
          <w:szCs w:val="20"/>
          <w:lang w:eastAsia="es-AR"/>
        </w:rPr>
        <w:t>INCAPACIDAD: 0 %</w:t>
      </w:r>
    </w:p>
    <w:p w:rsidR="003F0AD8" w:rsidRPr="003F0AD8" w:rsidRDefault="003F0AD8" w:rsidP="003F0AD8">
      <w:pPr>
        <w:spacing w:before="100" w:beforeAutospacing="1" w:after="100" w:afterAutospacing="1" w:line="240" w:lineRule="auto"/>
        <w:jc w:val="both"/>
        <w:rPr>
          <w:rFonts w:ascii="Times New Roman" w:eastAsia="Times New Roman" w:hAnsi="Times New Roman" w:cs="Times New Roman"/>
          <w:color w:val="000000"/>
          <w:sz w:val="20"/>
          <w:szCs w:val="20"/>
          <w:lang w:eastAsia="es-AR"/>
        </w:rPr>
      </w:pPr>
      <w:r w:rsidRPr="003F0AD8">
        <w:rPr>
          <w:rFonts w:ascii="Times New Roman" w:eastAsia="Times New Roman" w:hAnsi="Times New Roman" w:cs="Times New Roman"/>
          <w:color w:val="000000"/>
          <w:sz w:val="20"/>
          <w:szCs w:val="20"/>
          <w:lang w:eastAsia="es-AR"/>
        </w:rPr>
        <w:t>Grado II</w:t>
      </w:r>
    </w:p>
    <w:p w:rsidR="003F0AD8" w:rsidRPr="003F0AD8" w:rsidRDefault="003F0AD8" w:rsidP="003F0AD8">
      <w:pPr>
        <w:spacing w:before="100" w:beforeAutospacing="1" w:after="100" w:afterAutospacing="1" w:line="240" w:lineRule="auto"/>
        <w:jc w:val="both"/>
        <w:rPr>
          <w:rFonts w:ascii="Times New Roman" w:eastAsia="Times New Roman" w:hAnsi="Times New Roman" w:cs="Times New Roman"/>
          <w:color w:val="000000"/>
          <w:sz w:val="20"/>
          <w:szCs w:val="20"/>
          <w:lang w:eastAsia="es-AR"/>
        </w:rPr>
      </w:pPr>
      <w:r w:rsidRPr="003F0AD8">
        <w:rPr>
          <w:rFonts w:ascii="Times New Roman" w:eastAsia="Times New Roman" w:hAnsi="Times New Roman" w:cs="Times New Roman"/>
          <w:color w:val="000000"/>
          <w:sz w:val="20"/>
          <w:szCs w:val="20"/>
          <w:lang w:eastAsia="es-AR"/>
        </w:rPr>
        <w:t>Definición: Se acentúan los rasgos de la personalidad de base, no presentan alteraciones en el pensamiento, concentración o memoria. Necesitan a veces algún tipo de tratamiento medicamentoso o psicoterapéutico.</w:t>
      </w:r>
    </w:p>
    <w:p w:rsidR="003F0AD8" w:rsidRPr="003F0AD8" w:rsidRDefault="003F0AD8" w:rsidP="003F0AD8">
      <w:pPr>
        <w:spacing w:before="100" w:beforeAutospacing="1" w:after="100" w:afterAutospacing="1" w:line="240" w:lineRule="auto"/>
        <w:jc w:val="both"/>
        <w:rPr>
          <w:rFonts w:ascii="Times New Roman" w:eastAsia="Times New Roman" w:hAnsi="Times New Roman" w:cs="Times New Roman"/>
          <w:color w:val="000000"/>
          <w:sz w:val="20"/>
          <w:szCs w:val="20"/>
          <w:lang w:eastAsia="es-AR"/>
        </w:rPr>
      </w:pPr>
      <w:r w:rsidRPr="003F0AD8">
        <w:rPr>
          <w:rFonts w:ascii="Times New Roman" w:eastAsia="Times New Roman" w:hAnsi="Times New Roman" w:cs="Times New Roman"/>
          <w:color w:val="000000"/>
          <w:sz w:val="20"/>
          <w:szCs w:val="20"/>
          <w:lang w:eastAsia="es-AR"/>
        </w:rPr>
        <w:t>INCAPACIDAD: 10 %</w:t>
      </w:r>
    </w:p>
    <w:p w:rsidR="003F0AD8" w:rsidRPr="003F0AD8" w:rsidRDefault="003F0AD8" w:rsidP="003F0AD8">
      <w:pPr>
        <w:spacing w:before="100" w:beforeAutospacing="1" w:after="100" w:afterAutospacing="1" w:line="240" w:lineRule="auto"/>
        <w:jc w:val="both"/>
        <w:rPr>
          <w:rFonts w:ascii="Times New Roman" w:eastAsia="Times New Roman" w:hAnsi="Times New Roman" w:cs="Times New Roman"/>
          <w:color w:val="000000"/>
          <w:sz w:val="20"/>
          <w:szCs w:val="20"/>
          <w:lang w:eastAsia="es-AR"/>
        </w:rPr>
      </w:pPr>
      <w:r w:rsidRPr="003F0AD8">
        <w:rPr>
          <w:rFonts w:ascii="Times New Roman" w:eastAsia="Times New Roman" w:hAnsi="Times New Roman" w:cs="Times New Roman"/>
          <w:color w:val="000000"/>
          <w:sz w:val="20"/>
          <w:szCs w:val="20"/>
          <w:lang w:eastAsia="es-AR"/>
        </w:rPr>
        <w:t>Grado III</w:t>
      </w:r>
    </w:p>
    <w:p w:rsidR="003F0AD8" w:rsidRPr="003F0AD8" w:rsidRDefault="003F0AD8" w:rsidP="003F0AD8">
      <w:pPr>
        <w:spacing w:before="100" w:beforeAutospacing="1" w:after="100" w:afterAutospacing="1" w:line="240" w:lineRule="auto"/>
        <w:jc w:val="both"/>
        <w:rPr>
          <w:rFonts w:ascii="Times New Roman" w:eastAsia="Times New Roman" w:hAnsi="Times New Roman" w:cs="Times New Roman"/>
          <w:color w:val="000000"/>
          <w:sz w:val="20"/>
          <w:szCs w:val="20"/>
          <w:lang w:eastAsia="es-AR"/>
        </w:rPr>
      </w:pPr>
      <w:r w:rsidRPr="003F0AD8">
        <w:rPr>
          <w:rFonts w:ascii="Times New Roman" w:eastAsia="Times New Roman" w:hAnsi="Times New Roman" w:cs="Times New Roman"/>
          <w:color w:val="000000"/>
          <w:sz w:val="20"/>
          <w:szCs w:val="20"/>
          <w:lang w:eastAsia="es-AR"/>
        </w:rPr>
        <w:t>Definición: Requieren un tratamiento más intensivo. Hay remisión de los síntomas más agudos antes de tres meses. Se verifican trastornos de memoria y concentración durante el examen psiquiátrico y psicodiagnóstico. Las formas de presentación son desde la depresión, las crisis conversivas, las crisis de pánico, fobias y obsesiones. Son reversibles con el tratamiento psicofarmacológico y psicoterapéutico adecuado. Al año continúan los controles.</w:t>
      </w:r>
    </w:p>
    <w:p w:rsidR="003F0AD8" w:rsidRPr="003F0AD8" w:rsidRDefault="003F0AD8" w:rsidP="003F0AD8">
      <w:pPr>
        <w:spacing w:before="100" w:beforeAutospacing="1" w:after="100" w:afterAutospacing="1" w:line="240" w:lineRule="auto"/>
        <w:jc w:val="both"/>
        <w:rPr>
          <w:rFonts w:ascii="Times New Roman" w:eastAsia="Times New Roman" w:hAnsi="Times New Roman" w:cs="Times New Roman"/>
          <w:color w:val="000000"/>
          <w:sz w:val="20"/>
          <w:szCs w:val="20"/>
          <w:lang w:eastAsia="es-AR"/>
        </w:rPr>
      </w:pPr>
      <w:r w:rsidRPr="003F0AD8">
        <w:rPr>
          <w:rFonts w:ascii="Times New Roman" w:eastAsia="Times New Roman" w:hAnsi="Times New Roman" w:cs="Times New Roman"/>
          <w:color w:val="000000"/>
          <w:sz w:val="20"/>
          <w:szCs w:val="20"/>
          <w:lang w:eastAsia="es-AR"/>
        </w:rPr>
        <w:t>INCAPACIDAD: 20 %</w:t>
      </w:r>
    </w:p>
    <w:p w:rsidR="003F0AD8" w:rsidRPr="003F0AD8" w:rsidRDefault="003F0AD8" w:rsidP="003F0AD8">
      <w:pPr>
        <w:spacing w:before="100" w:beforeAutospacing="1" w:after="100" w:afterAutospacing="1" w:line="240" w:lineRule="auto"/>
        <w:jc w:val="both"/>
        <w:rPr>
          <w:rFonts w:ascii="Times New Roman" w:eastAsia="Times New Roman" w:hAnsi="Times New Roman" w:cs="Times New Roman"/>
          <w:color w:val="000000"/>
          <w:sz w:val="20"/>
          <w:szCs w:val="20"/>
          <w:lang w:eastAsia="es-AR"/>
        </w:rPr>
      </w:pPr>
      <w:r w:rsidRPr="003F0AD8">
        <w:rPr>
          <w:rFonts w:ascii="Times New Roman" w:eastAsia="Times New Roman" w:hAnsi="Times New Roman" w:cs="Times New Roman"/>
          <w:color w:val="000000"/>
          <w:sz w:val="20"/>
          <w:szCs w:val="20"/>
          <w:lang w:eastAsia="es-AR"/>
        </w:rPr>
        <w:t>Grado IV</w:t>
      </w:r>
    </w:p>
    <w:p w:rsidR="003F0AD8" w:rsidRPr="003F0AD8" w:rsidRDefault="003F0AD8" w:rsidP="003F0AD8">
      <w:pPr>
        <w:spacing w:before="100" w:beforeAutospacing="1" w:after="100" w:afterAutospacing="1" w:line="240" w:lineRule="auto"/>
        <w:jc w:val="both"/>
        <w:rPr>
          <w:rFonts w:ascii="Times New Roman" w:eastAsia="Times New Roman" w:hAnsi="Times New Roman" w:cs="Times New Roman"/>
          <w:color w:val="000000"/>
          <w:sz w:val="20"/>
          <w:szCs w:val="20"/>
          <w:lang w:eastAsia="es-AR"/>
        </w:rPr>
      </w:pPr>
      <w:r w:rsidRPr="003F0AD8">
        <w:rPr>
          <w:rFonts w:ascii="Times New Roman" w:eastAsia="Times New Roman" w:hAnsi="Times New Roman" w:cs="Times New Roman"/>
          <w:color w:val="000000"/>
          <w:sz w:val="20"/>
          <w:szCs w:val="20"/>
          <w:lang w:eastAsia="es-AR"/>
        </w:rPr>
        <w:t>Definición: Requieren de una asistencia permanente por parte de terceros. Las Neurosis Fóbicas, las conversiones histéricas, son las expresiones clínicas más invalidantes en este tipo de reacciones. Las depresiones neuróticas también pueden ser muy invalidantes.</w:t>
      </w:r>
    </w:p>
    <w:p w:rsidR="003F0AD8" w:rsidRPr="003F0AD8" w:rsidRDefault="003F0AD8" w:rsidP="003F0AD8">
      <w:pPr>
        <w:spacing w:before="100" w:beforeAutospacing="1" w:after="100" w:afterAutospacing="1" w:line="240" w:lineRule="auto"/>
        <w:jc w:val="both"/>
        <w:rPr>
          <w:rFonts w:ascii="Times New Roman" w:eastAsia="Times New Roman" w:hAnsi="Times New Roman" w:cs="Times New Roman"/>
          <w:color w:val="000000"/>
          <w:sz w:val="20"/>
          <w:szCs w:val="20"/>
          <w:lang w:eastAsia="es-AR"/>
        </w:rPr>
      </w:pPr>
      <w:r w:rsidRPr="003F0AD8">
        <w:rPr>
          <w:rFonts w:ascii="Times New Roman" w:eastAsia="Times New Roman" w:hAnsi="Times New Roman" w:cs="Times New Roman"/>
          <w:color w:val="000000"/>
          <w:sz w:val="20"/>
          <w:szCs w:val="20"/>
          <w:lang w:eastAsia="es-AR"/>
        </w:rPr>
        <w:t>INCAPACIDAD 30 %.</w:t>
      </w:r>
    </w:p>
    <w:p w:rsidR="003F0AD8" w:rsidRPr="003F0AD8" w:rsidRDefault="003F0AD8" w:rsidP="003F0AD8">
      <w:pPr>
        <w:spacing w:before="100" w:beforeAutospacing="1" w:after="100" w:afterAutospacing="1" w:line="240" w:lineRule="auto"/>
        <w:jc w:val="both"/>
        <w:rPr>
          <w:rFonts w:ascii="Times New Roman" w:eastAsia="Times New Roman" w:hAnsi="Times New Roman" w:cs="Times New Roman"/>
          <w:color w:val="000000"/>
          <w:sz w:val="20"/>
          <w:szCs w:val="20"/>
          <w:lang w:eastAsia="es-AR"/>
        </w:rPr>
      </w:pPr>
      <w:r w:rsidRPr="003F0AD8">
        <w:rPr>
          <w:rFonts w:ascii="Times New Roman" w:eastAsia="Times New Roman" w:hAnsi="Times New Roman" w:cs="Times New Roman"/>
          <w:color w:val="000000"/>
          <w:sz w:val="20"/>
          <w:szCs w:val="20"/>
          <w:lang w:eastAsia="es-AR"/>
        </w:rPr>
        <w:t>RESUMEN DE INCAPACIDAD REACCION VIVENCIAL ANORMAL NEUROTICA R.V.A.N. CON MANIFESTACION DEPRESIVA</w:t>
      </w:r>
    </w:p>
    <w:tbl>
      <w:tblPr>
        <w:tblW w:w="10200" w:type="dxa"/>
        <w:jc w:val="center"/>
        <w:tblCellSpacing w:w="7"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7944"/>
        <w:gridCol w:w="2256"/>
      </w:tblGrid>
      <w:tr w:rsidR="003F0AD8" w:rsidRPr="003F0AD8" w:rsidTr="003F0AD8">
        <w:trPr>
          <w:tblCellSpacing w:w="7" w:type="dxa"/>
          <w:jc w:val="center"/>
        </w:trPr>
        <w:tc>
          <w:tcPr>
            <w:tcW w:w="3900" w:type="pct"/>
            <w:tcBorders>
              <w:top w:val="outset" w:sz="6" w:space="0" w:color="auto"/>
              <w:left w:val="outset" w:sz="6" w:space="0" w:color="auto"/>
              <w:bottom w:val="outset" w:sz="6" w:space="0" w:color="auto"/>
              <w:right w:val="outset" w:sz="6" w:space="0" w:color="auto"/>
            </w:tcBorders>
            <w:shd w:val="clear" w:color="auto" w:fill="FFFFFF"/>
            <w:hideMark/>
          </w:tcPr>
          <w:p w:rsidR="003F0AD8" w:rsidRPr="003F0AD8" w:rsidRDefault="003F0AD8" w:rsidP="003F0AD8">
            <w:pPr>
              <w:spacing w:before="100" w:beforeAutospacing="1" w:after="100" w:afterAutospacing="1" w:line="240" w:lineRule="auto"/>
              <w:jc w:val="both"/>
              <w:rPr>
                <w:rFonts w:ascii="Times New Roman" w:eastAsia="Times New Roman" w:hAnsi="Times New Roman" w:cs="Times New Roman"/>
                <w:color w:val="000000"/>
                <w:sz w:val="20"/>
                <w:szCs w:val="20"/>
                <w:lang w:eastAsia="es-AR"/>
              </w:rPr>
            </w:pPr>
            <w:r w:rsidRPr="003F0AD8">
              <w:rPr>
                <w:rFonts w:ascii="Times New Roman" w:eastAsia="Times New Roman" w:hAnsi="Times New Roman" w:cs="Times New Roman"/>
                <w:color w:val="000000"/>
                <w:sz w:val="20"/>
                <w:szCs w:val="20"/>
                <w:lang w:eastAsia="es-AR"/>
              </w:rPr>
              <w:t>R.V.A.N. Depresiva Grado I</w:t>
            </w:r>
          </w:p>
        </w:tc>
        <w:tc>
          <w:tcPr>
            <w:tcW w:w="1100" w:type="pct"/>
            <w:tcBorders>
              <w:top w:val="outset" w:sz="6" w:space="0" w:color="auto"/>
              <w:left w:val="outset" w:sz="6" w:space="0" w:color="auto"/>
              <w:bottom w:val="outset" w:sz="6" w:space="0" w:color="auto"/>
              <w:right w:val="outset" w:sz="6" w:space="0" w:color="auto"/>
            </w:tcBorders>
            <w:shd w:val="clear" w:color="auto" w:fill="FFFFFF"/>
            <w:hideMark/>
          </w:tcPr>
          <w:p w:rsidR="003F0AD8" w:rsidRPr="003F0AD8" w:rsidRDefault="003F0AD8" w:rsidP="003F0AD8">
            <w:pPr>
              <w:spacing w:before="100" w:beforeAutospacing="1" w:after="100" w:afterAutospacing="1" w:line="240" w:lineRule="auto"/>
              <w:jc w:val="both"/>
              <w:rPr>
                <w:rFonts w:ascii="Times New Roman" w:eastAsia="Times New Roman" w:hAnsi="Times New Roman" w:cs="Times New Roman"/>
                <w:color w:val="000000"/>
                <w:sz w:val="20"/>
                <w:szCs w:val="20"/>
                <w:lang w:eastAsia="es-AR"/>
              </w:rPr>
            </w:pPr>
            <w:r w:rsidRPr="003F0AD8">
              <w:rPr>
                <w:rFonts w:ascii="Times New Roman" w:eastAsia="Times New Roman" w:hAnsi="Times New Roman" w:cs="Times New Roman"/>
                <w:color w:val="000000"/>
                <w:sz w:val="20"/>
                <w:szCs w:val="20"/>
                <w:lang w:eastAsia="es-AR"/>
              </w:rPr>
              <w:t>0 %</w:t>
            </w:r>
          </w:p>
        </w:tc>
      </w:tr>
      <w:tr w:rsidR="003F0AD8" w:rsidRPr="003F0AD8" w:rsidTr="003F0AD8">
        <w:trPr>
          <w:tblCellSpacing w:w="7" w:type="dxa"/>
          <w:jc w:val="center"/>
        </w:trPr>
        <w:tc>
          <w:tcPr>
            <w:tcW w:w="3900" w:type="pct"/>
            <w:tcBorders>
              <w:top w:val="outset" w:sz="6" w:space="0" w:color="auto"/>
              <w:left w:val="outset" w:sz="6" w:space="0" w:color="auto"/>
              <w:bottom w:val="outset" w:sz="6" w:space="0" w:color="auto"/>
              <w:right w:val="outset" w:sz="6" w:space="0" w:color="auto"/>
            </w:tcBorders>
            <w:shd w:val="clear" w:color="auto" w:fill="FFFFFF"/>
            <w:hideMark/>
          </w:tcPr>
          <w:p w:rsidR="003F0AD8" w:rsidRPr="003F0AD8" w:rsidRDefault="003F0AD8" w:rsidP="003F0AD8">
            <w:pPr>
              <w:spacing w:before="100" w:beforeAutospacing="1" w:after="100" w:afterAutospacing="1" w:line="240" w:lineRule="auto"/>
              <w:jc w:val="both"/>
              <w:rPr>
                <w:rFonts w:ascii="Times New Roman" w:eastAsia="Times New Roman" w:hAnsi="Times New Roman" w:cs="Times New Roman"/>
                <w:color w:val="000000"/>
                <w:sz w:val="20"/>
                <w:szCs w:val="20"/>
                <w:lang w:eastAsia="es-AR"/>
              </w:rPr>
            </w:pPr>
            <w:r w:rsidRPr="003F0AD8">
              <w:rPr>
                <w:rFonts w:ascii="Times New Roman" w:eastAsia="Times New Roman" w:hAnsi="Times New Roman" w:cs="Times New Roman"/>
                <w:color w:val="000000"/>
                <w:sz w:val="20"/>
                <w:szCs w:val="20"/>
                <w:lang w:eastAsia="es-AR"/>
              </w:rPr>
              <w:t>R.V.A.N. Depresiva Grado II</w:t>
            </w:r>
          </w:p>
        </w:tc>
        <w:tc>
          <w:tcPr>
            <w:tcW w:w="1100" w:type="pct"/>
            <w:tcBorders>
              <w:top w:val="outset" w:sz="6" w:space="0" w:color="auto"/>
              <w:left w:val="outset" w:sz="6" w:space="0" w:color="auto"/>
              <w:bottom w:val="outset" w:sz="6" w:space="0" w:color="auto"/>
              <w:right w:val="outset" w:sz="6" w:space="0" w:color="auto"/>
            </w:tcBorders>
            <w:shd w:val="clear" w:color="auto" w:fill="FFFFFF"/>
            <w:hideMark/>
          </w:tcPr>
          <w:p w:rsidR="003F0AD8" w:rsidRPr="003F0AD8" w:rsidRDefault="003F0AD8" w:rsidP="003F0AD8">
            <w:pPr>
              <w:spacing w:before="100" w:beforeAutospacing="1" w:after="100" w:afterAutospacing="1" w:line="240" w:lineRule="auto"/>
              <w:jc w:val="both"/>
              <w:rPr>
                <w:rFonts w:ascii="Times New Roman" w:eastAsia="Times New Roman" w:hAnsi="Times New Roman" w:cs="Times New Roman"/>
                <w:color w:val="000000"/>
                <w:sz w:val="20"/>
                <w:szCs w:val="20"/>
                <w:lang w:eastAsia="es-AR"/>
              </w:rPr>
            </w:pPr>
            <w:r w:rsidRPr="003F0AD8">
              <w:rPr>
                <w:rFonts w:ascii="Times New Roman" w:eastAsia="Times New Roman" w:hAnsi="Times New Roman" w:cs="Times New Roman"/>
                <w:color w:val="000000"/>
                <w:sz w:val="20"/>
                <w:szCs w:val="20"/>
                <w:lang w:eastAsia="es-AR"/>
              </w:rPr>
              <w:t>10 %</w:t>
            </w:r>
          </w:p>
        </w:tc>
      </w:tr>
      <w:tr w:rsidR="003F0AD8" w:rsidRPr="003F0AD8" w:rsidTr="003F0AD8">
        <w:trPr>
          <w:tblCellSpacing w:w="7" w:type="dxa"/>
          <w:jc w:val="center"/>
        </w:trPr>
        <w:tc>
          <w:tcPr>
            <w:tcW w:w="3900" w:type="pct"/>
            <w:tcBorders>
              <w:top w:val="outset" w:sz="6" w:space="0" w:color="auto"/>
              <w:left w:val="outset" w:sz="6" w:space="0" w:color="auto"/>
              <w:bottom w:val="outset" w:sz="6" w:space="0" w:color="auto"/>
              <w:right w:val="outset" w:sz="6" w:space="0" w:color="auto"/>
            </w:tcBorders>
            <w:shd w:val="clear" w:color="auto" w:fill="FFFFFF"/>
            <w:hideMark/>
          </w:tcPr>
          <w:p w:rsidR="003F0AD8" w:rsidRPr="003F0AD8" w:rsidRDefault="003F0AD8" w:rsidP="003F0AD8">
            <w:pPr>
              <w:spacing w:before="100" w:beforeAutospacing="1" w:after="100" w:afterAutospacing="1" w:line="240" w:lineRule="auto"/>
              <w:jc w:val="both"/>
              <w:rPr>
                <w:rFonts w:ascii="Times New Roman" w:eastAsia="Times New Roman" w:hAnsi="Times New Roman" w:cs="Times New Roman"/>
                <w:color w:val="000000"/>
                <w:sz w:val="20"/>
                <w:szCs w:val="20"/>
                <w:lang w:eastAsia="es-AR"/>
              </w:rPr>
            </w:pPr>
            <w:r w:rsidRPr="003F0AD8">
              <w:rPr>
                <w:rFonts w:ascii="Times New Roman" w:eastAsia="Times New Roman" w:hAnsi="Times New Roman" w:cs="Times New Roman"/>
                <w:color w:val="000000"/>
                <w:sz w:val="20"/>
                <w:szCs w:val="20"/>
                <w:lang w:eastAsia="es-AR"/>
              </w:rPr>
              <w:t>R.V.A.N. Depresiva Grado III</w:t>
            </w:r>
          </w:p>
        </w:tc>
        <w:tc>
          <w:tcPr>
            <w:tcW w:w="1100" w:type="pct"/>
            <w:tcBorders>
              <w:top w:val="outset" w:sz="6" w:space="0" w:color="auto"/>
              <w:left w:val="outset" w:sz="6" w:space="0" w:color="auto"/>
              <w:bottom w:val="outset" w:sz="6" w:space="0" w:color="auto"/>
              <w:right w:val="outset" w:sz="6" w:space="0" w:color="auto"/>
            </w:tcBorders>
            <w:shd w:val="clear" w:color="auto" w:fill="FFFFFF"/>
            <w:hideMark/>
          </w:tcPr>
          <w:p w:rsidR="003F0AD8" w:rsidRPr="003F0AD8" w:rsidRDefault="003F0AD8" w:rsidP="003F0AD8">
            <w:pPr>
              <w:spacing w:before="100" w:beforeAutospacing="1" w:after="100" w:afterAutospacing="1" w:line="240" w:lineRule="auto"/>
              <w:jc w:val="both"/>
              <w:rPr>
                <w:rFonts w:ascii="Times New Roman" w:eastAsia="Times New Roman" w:hAnsi="Times New Roman" w:cs="Times New Roman"/>
                <w:color w:val="000000"/>
                <w:sz w:val="20"/>
                <w:szCs w:val="20"/>
                <w:lang w:eastAsia="es-AR"/>
              </w:rPr>
            </w:pPr>
            <w:r w:rsidRPr="003F0AD8">
              <w:rPr>
                <w:rFonts w:ascii="Times New Roman" w:eastAsia="Times New Roman" w:hAnsi="Times New Roman" w:cs="Times New Roman"/>
                <w:color w:val="000000"/>
                <w:sz w:val="20"/>
                <w:szCs w:val="20"/>
                <w:lang w:eastAsia="es-AR"/>
              </w:rPr>
              <w:t>20 %</w:t>
            </w:r>
          </w:p>
        </w:tc>
      </w:tr>
      <w:tr w:rsidR="003F0AD8" w:rsidRPr="003F0AD8" w:rsidTr="003F0AD8">
        <w:trPr>
          <w:tblCellSpacing w:w="7" w:type="dxa"/>
          <w:jc w:val="center"/>
        </w:trPr>
        <w:tc>
          <w:tcPr>
            <w:tcW w:w="3900" w:type="pct"/>
            <w:tcBorders>
              <w:top w:val="outset" w:sz="6" w:space="0" w:color="auto"/>
              <w:left w:val="outset" w:sz="6" w:space="0" w:color="auto"/>
              <w:bottom w:val="outset" w:sz="6" w:space="0" w:color="auto"/>
              <w:right w:val="outset" w:sz="6" w:space="0" w:color="auto"/>
            </w:tcBorders>
            <w:shd w:val="clear" w:color="auto" w:fill="FFFFFF"/>
            <w:hideMark/>
          </w:tcPr>
          <w:p w:rsidR="003F0AD8" w:rsidRPr="003F0AD8" w:rsidRDefault="003F0AD8" w:rsidP="003F0AD8">
            <w:pPr>
              <w:spacing w:before="100" w:beforeAutospacing="1" w:after="100" w:afterAutospacing="1" w:line="240" w:lineRule="auto"/>
              <w:jc w:val="both"/>
              <w:rPr>
                <w:rFonts w:ascii="Times New Roman" w:eastAsia="Times New Roman" w:hAnsi="Times New Roman" w:cs="Times New Roman"/>
                <w:color w:val="000000"/>
                <w:sz w:val="20"/>
                <w:szCs w:val="20"/>
                <w:lang w:eastAsia="es-AR"/>
              </w:rPr>
            </w:pPr>
            <w:r w:rsidRPr="003F0AD8">
              <w:rPr>
                <w:rFonts w:ascii="Times New Roman" w:eastAsia="Times New Roman" w:hAnsi="Times New Roman" w:cs="Times New Roman"/>
                <w:color w:val="000000"/>
                <w:sz w:val="20"/>
                <w:szCs w:val="20"/>
                <w:lang w:eastAsia="es-AR"/>
              </w:rPr>
              <w:t>R.V.A.N. Depresiva Grado IV</w:t>
            </w:r>
          </w:p>
        </w:tc>
        <w:tc>
          <w:tcPr>
            <w:tcW w:w="1100" w:type="pct"/>
            <w:tcBorders>
              <w:top w:val="outset" w:sz="6" w:space="0" w:color="auto"/>
              <w:left w:val="outset" w:sz="6" w:space="0" w:color="auto"/>
              <w:bottom w:val="outset" w:sz="6" w:space="0" w:color="auto"/>
              <w:right w:val="outset" w:sz="6" w:space="0" w:color="auto"/>
            </w:tcBorders>
            <w:shd w:val="clear" w:color="auto" w:fill="FFFFFF"/>
            <w:hideMark/>
          </w:tcPr>
          <w:p w:rsidR="003F0AD8" w:rsidRPr="003F0AD8" w:rsidRDefault="003F0AD8" w:rsidP="003F0AD8">
            <w:pPr>
              <w:spacing w:before="100" w:beforeAutospacing="1" w:after="100" w:afterAutospacing="1" w:line="240" w:lineRule="auto"/>
              <w:jc w:val="both"/>
              <w:rPr>
                <w:rFonts w:ascii="Times New Roman" w:eastAsia="Times New Roman" w:hAnsi="Times New Roman" w:cs="Times New Roman"/>
                <w:color w:val="000000"/>
                <w:sz w:val="20"/>
                <w:szCs w:val="20"/>
                <w:lang w:eastAsia="es-AR"/>
              </w:rPr>
            </w:pPr>
            <w:r w:rsidRPr="003F0AD8">
              <w:rPr>
                <w:rFonts w:ascii="Times New Roman" w:eastAsia="Times New Roman" w:hAnsi="Times New Roman" w:cs="Times New Roman"/>
                <w:color w:val="000000"/>
                <w:sz w:val="20"/>
                <w:szCs w:val="20"/>
                <w:lang w:eastAsia="es-AR"/>
              </w:rPr>
              <w:t>30 %</w:t>
            </w:r>
          </w:p>
        </w:tc>
      </w:tr>
    </w:tbl>
    <w:p w:rsidR="003F0AD8" w:rsidRPr="003F0AD8" w:rsidRDefault="003F0AD8" w:rsidP="003F0AD8">
      <w:pPr>
        <w:spacing w:before="100" w:beforeAutospacing="1" w:after="100" w:afterAutospacing="1" w:line="240" w:lineRule="auto"/>
        <w:jc w:val="both"/>
        <w:rPr>
          <w:rFonts w:ascii="Times New Roman" w:eastAsia="Times New Roman" w:hAnsi="Times New Roman" w:cs="Times New Roman"/>
          <w:color w:val="000000"/>
          <w:sz w:val="20"/>
          <w:szCs w:val="20"/>
          <w:lang w:eastAsia="es-AR"/>
        </w:rPr>
      </w:pPr>
      <w:r w:rsidRPr="003F0AD8">
        <w:rPr>
          <w:rFonts w:ascii="Times New Roman" w:eastAsia="Times New Roman" w:hAnsi="Times New Roman" w:cs="Times New Roman"/>
          <w:color w:val="000000"/>
          <w:sz w:val="20"/>
          <w:szCs w:val="20"/>
          <w:lang w:eastAsia="es-AR"/>
        </w:rPr>
        <w:t>RESUMEN DE INCAPACIDAD REACCION VIVENCIAL ANORMAL NEUROTICA R.V.A.N. CON MANIFESTACION FOBICA</w:t>
      </w:r>
    </w:p>
    <w:tbl>
      <w:tblPr>
        <w:tblW w:w="10200" w:type="dxa"/>
        <w:jc w:val="center"/>
        <w:tblCellSpacing w:w="7"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7944"/>
        <w:gridCol w:w="2256"/>
      </w:tblGrid>
      <w:tr w:rsidR="003F0AD8" w:rsidRPr="003F0AD8" w:rsidTr="003F0AD8">
        <w:trPr>
          <w:tblCellSpacing w:w="7" w:type="dxa"/>
          <w:jc w:val="center"/>
        </w:trPr>
        <w:tc>
          <w:tcPr>
            <w:tcW w:w="3900" w:type="pct"/>
            <w:tcBorders>
              <w:top w:val="outset" w:sz="6" w:space="0" w:color="auto"/>
              <w:left w:val="outset" w:sz="6" w:space="0" w:color="auto"/>
              <w:bottom w:val="outset" w:sz="6" w:space="0" w:color="auto"/>
              <w:right w:val="outset" w:sz="6" w:space="0" w:color="auto"/>
            </w:tcBorders>
            <w:shd w:val="clear" w:color="auto" w:fill="FFFFFF"/>
            <w:hideMark/>
          </w:tcPr>
          <w:p w:rsidR="003F0AD8" w:rsidRPr="003F0AD8" w:rsidRDefault="003F0AD8" w:rsidP="003F0AD8">
            <w:pPr>
              <w:spacing w:before="100" w:beforeAutospacing="1" w:after="100" w:afterAutospacing="1" w:line="240" w:lineRule="auto"/>
              <w:jc w:val="both"/>
              <w:rPr>
                <w:rFonts w:ascii="Times New Roman" w:eastAsia="Times New Roman" w:hAnsi="Times New Roman" w:cs="Times New Roman"/>
                <w:color w:val="000000"/>
                <w:sz w:val="20"/>
                <w:szCs w:val="20"/>
                <w:lang w:eastAsia="es-AR"/>
              </w:rPr>
            </w:pPr>
            <w:r w:rsidRPr="003F0AD8">
              <w:rPr>
                <w:rFonts w:ascii="Times New Roman" w:eastAsia="Times New Roman" w:hAnsi="Times New Roman" w:cs="Times New Roman"/>
                <w:color w:val="000000"/>
                <w:sz w:val="20"/>
                <w:szCs w:val="20"/>
                <w:lang w:eastAsia="es-AR"/>
              </w:rPr>
              <w:t>R.V.A.N. Fóbica Grado I</w:t>
            </w:r>
          </w:p>
        </w:tc>
        <w:tc>
          <w:tcPr>
            <w:tcW w:w="1100" w:type="pct"/>
            <w:tcBorders>
              <w:top w:val="outset" w:sz="6" w:space="0" w:color="auto"/>
              <w:left w:val="outset" w:sz="6" w:space="0" w:color="auto"/>
              <w:bottom w:val="outset" w:sz="6" w:space="0" w:color="auto"/>
              <w:right w:val="outset" w:sz="6" w:space="0" w:color="auto"/>
            </w:tcBorders>
            <w:shd w:val="clear" w:color="auto" w:fill="FFFFFF"/>
            <w:hideMark/>
          </w:tcPr>
          <w:p w:rsidR="003F0AD8" w:rsidRPr="003F0AD8" w:rsidRDefault="003F0AD8" w:rsidP="003F0AD8">
            <w:pPr>
              <w:spacing w:before="100" w:beforeAutospacing="1" w:after="100" w:afterAutospacing="1" w:line="240" w:lineRule="auto"/>
              <w:jc w:val="both"/>
              <w:rPr>
                <w:rFonts w:ascii="Times New Roman" w:eastAsia="Times New Roman" w:hAnsi="Times New Roman" w:cs="Times New Roman"/>
                <w:color w:val="000000"/>
                <w:sz w:val="20"/>
                <w:szCs w:val="20"/>
                <w:lang w:eastAsia="es-AR"/>
              </w:rPr>
            </w:pPr>
            <w:r w:rsidRPr="003F0AD8">
              <w:rPr>
                <w:rFonts w:ascii="Times New Roman" w:eastAsia="Times New Roman" w:hAnsi="Times New Roman" w:cs="Times New Roman"/>
                <w:color w:val="000000"/>
                <w:sz w:val="20"/>
                <w:szCs w:val="20"/>
                <w:lang w:eastAsia="es-AR"/>
              </w:rPr>
              <w:t>0 %</w:t>
            </w:r>
          </w:p>
        </w:tc>
      </w:tr>
      <w:tr w:rsidR="003F0AD8" w:rsidRPr="003F0AD8" w:rsidTr="003F0AD8">
        <w:trPr>
          <w:tblCellSpacing w:w="7" w:type="dxa"/>
          <w:jc w:val="center"/>
        </w:trPr>
        <w:tc>
          <w:tcPr>
            <w:tcW w:w="3900" w:type="pct"/>
            <w:tcBorders>
              <w:top w:val="outset" w:sz="6" w:space="0" w:color="auto"/>
              <w:left w:val="outset" w:sz="6" w:space="0" w:color="auto"/>
              <w:bottom w:val="outset" w:sz="6" w:space="0" w:color="auto"/>
              <w:right w:val="outset" w:sz="6" w:space="0" w:color="auto"/>
            </w:tcBorders>
            <w:shd w:val="clear" w:color="auto" w:fill="FFFFFF"/>
            <w:hideMark/>
          </w:tcPr>
          <w:p w:rsidR="003F0AD8" w:rsidRPr="003F0AD8" w:rsidRDefault="003F0AD8" w:rsidP="003F0AD8">
            <w:pPr>
              <w:spacing w:before="100" w:beforeAutospacing="1" w:after="100" w:afterAutospacing="1" w:line="240" w:lineRule="auto"/>
              <w:jc w:val="both"/>
              <w:rPr>
                <w:rFonts w:ascii="Times New Roman" w:eastAsia="Times New Roman" w:hAnsi="Times New Roman" w:cs="Times New Roman"/>
                <w:color w:val="000000"/>
                <w:sz w:val="20"/>
                <w:szCs w:val="20"/>
                <w:lang w:eastAsia="es-AR"/>
              </w:rPr>
            </w:pPr>
            <w:r w:rsidRPr="003F0AD8">
              <w:rPr>
                <w:rFonts w:ascii="Times New Roman" w:eastAsia="Times New Roman" w:hAnsi="Times New Roman" w:cs="Times New Roman"/>
                <w:color w:val="000000"/>
                <w:sz w:val="20"/>
                <w:szCs w:val="20"/>
                <w:lang w:eastAsia="es-AR"/>
              </w:rPr>
              <w:t>R.V.A.N. Fóbica Grado II</w:t>
            </w:r>
          </w:p>
        </w:tc>
        <w:tc>
          <w:tcPr>
            <w:tcW w:w="1100" w:type="pct"/>
            <w:tcBorders>
              <w:top w:val="outset" w:sz="6" w:space="0" w:color="auto"/>
              <w:left w:val="outset" w:sz="6" w:space="0" w:color="auto"/>
              <w:bottom w:val="outset" w:sz="6" w:space="0" w:color="auto"/>
              <w:right w:val="outset" w:sz="6" w:space="0" w:color="auto"/>
            </w:tcBorders>
            <w:shd w:val="clear" w:color="auto" w:fill="FFFFFF"/>
            <w:hideMark/>
          </w:tcPr>
          <w:p w:rsidR="003F0AD8" w:rsidRPr="003F0AD8" w:rsidRDefault="003F0AD8" w:rsidP="003F0AD8">
            <w:pPr>
              <w:spacing w:before="100" w:beforeAutospacing="1" w:after="100" w:afterAutospacing="1" w:line="240" w:lineRule="auto"/>
              <w:jc w:val="both"/>
              <w:rPr>
                <w:rFonts w:ascii="Times New Roman" w:eastAsia="Times New Roman" w:hAnsi="Times New Roman" w:cs="Times New Roman"/>
                <w:color w:val="000000"/>
                <w:sz w:val="20"/>
                <w:szCs w:val="20"/>
                <w:lang w:eastAsia="es-AR"/>
              </w:rPr>
            </w:pPr>
            <w:r w:rsidRPr="003F0AD8">
              <w:rPr>
                <w:rFonts w:ascii="Times New Roman" w:eastAsia="Times New Roman" w:hAnsi="Times New Roman" w:cs="Times New Roman"/>
                <w:color w:val="000000"/>
                <w:sz w:val="20"/>
                <w:szCs w:val="20"/>
                <w:lang w:eastAsia="es-AR"/>
              </w:rPr>
              <w:t>10 %</w:t>
            </w:r>
          </w:p>
        </w:tc>
      </w:tr>
      <w:tr w:rsidR="003F0AD8" w:rsidRPr="003F0AD8" w:rsidTr="003F0AD8">
        <w:trPr>
          <w:tblCellSpacing w:w="7" w:type="dxa"/>
          <w:jc w:val="center"/>
        </w:trPr>
        <w:tc>
          <w:tcPr>
            <w:tcW w:w="3900" w:type="pct"/>
            <w:tcBorders>
              <w:top w:val="outset" w:sz="6" w:space="0" w:color="auto"/>
              <w:left w:val="outset" w:sz="6" w:space="0" w:color="auto"/>
              <w:bottom w:val="outset" w:sz="6" w:space="0" w:color="auto"/>
              <w:right w:val="outset" w:sz="6" w:space="0" w:color="auto"/>
            </w:tcBorders>
            <w:shd w:val="clear" w:color="auto" w:fill="FFFFFF"/>
            <w:hideMark/>
          </w:tcPr>
          <w:p w:rsidR="003F0AD8" w:rsidRPr="003F0AD8" w:rsidRDefault="003F0AD8" w:rsidP="003F0AD8">
            <w:pPr>
              <w:spacing w:before="100" w:beforeAutospacing="1" w:after="100" w:afterAutospacing="1" w:line="240" w:lineRule="auto"/>
              <w:jc w:val="both"/>
              <w:rPr>
                <w:rFonts w:ascii="Times New Roman" w:eastAsia="Times New Roman" w:hAnsi="Times New Roman" w:cs="Times New Roman"/>
                <w:color w:val="000000"/>
                <w:sz w:val="20"/>
                <w:szCs w:val="20"/>
                <w:lang w:eastAsia="es-AR"/>
              </w:rPr>
            </w:pPr>
            <w:r w:rsidRPr="003F0AD8">
              <w:rPr>
                <w:rFonts w:ascii="Times New Roman" w:eastAsia="Times New Roman" w:hAnsi="Times New Roman" w:cs="Times New Roman"/>
                <w:color w:val="000000"/>
                <w:sz w:val="20"/>
                <w:szCs w:val="20"/>
                <w:lang w:eastAsia="es-AR"/>
              </w:rPr>
              <w:t>R.V.A.N. Fóbica Grado III</w:t>
            </w:r>
          </w:p>
        </w:tc>
        <w:tc>
          <w:tcPr>
            <w:tcW w:w="1100" w:type="pct"/>
            <w:tcBorders>
              <w:top w:val="outset" w:sz="6" w:space="0" w:color="auto"/>
              <w:left w:val="outset" w:sz="6" w:space="0" w:color="auto"/>
              <w:bottom w:val="outset" w:sz="6" w:space="0" w:color="auto"/>
              <w:right w:val="outset" w:sz="6" w:space="0" w:color="auto"/>
            </w:tcBorders>
            <w:shd w:val="clear" w:color="auto" w:fill="FFFFFF"/>
            <w:hideMark/>
          </w:tcPr>
          <w:p w:rsidR="003F0AD8" w:rsidRPr="003F0AD8" w:rsidRDefault="003F0AD8" w:rsidP="003F0AD8">
            <w:pPr>
              <w:spacing w:before="100" w:beforeAutospacing="1" w:after="100" w:afterAutospacing="1" w:line="240" w:lineRule="auto"/>
              <w:jc w:val="both"/>
              <w:rPr>
                <w:rFonts w:ascii="Times New Roman" w:eastAsia="Times New Roman" w:hAnsi="Times New Roman" w:cs="Times New Roman"/>
                <w:color w:val="000000"/>
                <w:sz w:val="20"/>
                <w:szCs w:val="20"/>
                <w:lang w:eastAsia="es-AR"/>
              </w:rPr>
            </w:pPr>
            <w:r w:rsidRPr="003F0AD8">
              <w:rPr>
                <w:rFonts w:ascii="Times New Roman" w:eastAsia="Times New Roman" w:hAnsi="Times New Roman" w:cs="Times New Roman"/>
                <w:color w:val="000000"/>
                <w:sz w:val="20"/>
                <w:szCs w:val="20"/>
                <w:lang w:eastAsia="es-AR"/>
              </w:rPr>
              <w:t>20 %</w:t>
            </w:r>
          </w:p>
        </w:tc>
      </w:tr>
      <w:tr w:rsidR="003F0AD8" w:rsidRPr="003F0AD8" w:rsidTr="003F0AD8">
        <w:trPr>
          <w:tblCellSpacing w:w="7" w:type="dxa"/>
          <w:jc w:val="center"/>
        </w:trPr>
        <w:tc>
          <w:tcPr>
            <w:tcW w:w="3900" w:type="pct"/>
            <w:tcBorders>
              <w:top w:val="outset" w:sz="6" w:space="0" w:color="auto"/>
              <w:left w:val="outset" w:sz="6" w:space="0" w:color="auto"/>
              <w:bottom w:val="outset" w:sz="6" w:space="0" w:color="auto"/>
              <w:right w:val="outset" w:sz="6" w:space="0" w:color="auto"/>
            </w:tcBorders>
            <w:shd w:val="clear" w:color="auto" w:fill="FFFFFF"/>
            <w:hideMark/>
          </w:tcPr>
          <w:p w:rsidR="003F0AD8" w:rsidRPr="003F0AD8" w:rsidRDefault="003F0AD8" w:rsidP="003F0AD8">
            <w:pPr>
              <w:spacing w:before="100" w:beforeAutospacing="1" w:after="100" w:afterAutospacing="1" w:line="240" w:lineRule="auto"/>
              <w:jc w:val="both"/>
              <w:rPr>
                <w:rFonts w:ascii="Times New Roman" w:eastAsia="Times New Roman" w:hAnsi="Times New Roman" w:cs="Times New Roman"/>
                <w:color w:val="000000"/>
                <w:sz w:val="20"/>
                <w:szCs w:val="20"/>
                <w:lang w:eastAsia="es-AR"/>
              </w:rPr>
            </w:pPr>
            <w:r w:rsidRPr="003F0AD8">
              <w:rPr>
                <w:rFonts w:ascii="Times New Roman" w:eastAsia="Times New Roman" w:hAnsi="Times New Roman" w:cs="Times New Roman"/>
                <w:color w:val="000000"/>
                <w:sz w:val="20"/>
                <w:szCs w:val="20"/>
                <w:lang w:eastAsia="es-AR"/>
              </w:rPr>
              <w:t>R.V.A.N. Fóbica Grado IV</w:t>
            </w:r>
          </w:p>
        </w:tc>
        <w:tc>
          <w:tcPr>
            <w:tcW w:w="1100" w:type="pct"/>
            <w:tcBorders>
              <w:top w:val="outset" w:sz="6" w:space="0" w:color="auto"/>
              <w:left w:val="outset" w:sz="6" w:space="0" w:color="auto"/>
              <w:bottom w:val="outset" w:sz="6" w:space="0" w:color="auto"/>
              <w:right w:val="outset" w:sz="6" w:space="0" w:color="auto"/>
            </w:tcBorders>
            <w:shd w:val="clear" w:color="auto" w:fill="FFFFFF"/>
            <w:hideMark/>
          </w:tcPr>
          <w:p w:rsidR="003F0AD8" w:rsidRPr="003F0AD8" w:rsidRDefault="003F0AD8" w:rsidP="003F0AD8">
            <w:pPr>
              <w:spacing w:before="100" w:beforeAutospacing="1" w:after="100" w:afterAutospacing="1" w:line="240" w:lineRule="auto"/>
              <w:jc w:val="both"/>
              <w:rPr>
                <w:rFonts w:ascii="Times New Roman" w:eastAsia="Times New Roman" w:hAnsi="Times New Roman" w:cs="Times New Roman"/>
                <w:color w:val="000000"/>
                <w:sz w:val="20"/>
                <w:szCs w:val="20"/>
                <w:lang w:eastAsia="es-AR"/>
              </w:rPr>
            </w:pPr>
            <w:r w:rsidRPr="003F0AD8">
              <w:rPr>
                <w:rFonts w:ascii="Times New Roman" w:eastAsia="Times New Roman" w:hAnsi="Times New Roman" w:cs="Times New Roman"/>
                <w:color w:val="000000"/>
                <w:sz w:val="20"/>
                <w:szCs w:val="20"/>
                <w:lang w:eastAsia="es-AR"/>
              </w:rPr>
              <w:t>30 %</w:t>
            </w:r>
          </w:p>
        </w:tc>
      </w:tr>
    </w:tbl>
    <w:p w:rsidR="003F0AD8" w:rsidRPr="003F0AD8" w:rsidRDefault="003F0AD8" w:rsidP="003F0AD8">
      <w:pPr>
        <w:spacing w:before="100" w:beforeAutospacing="1" w:after="100" w:afterAutospacing="1" w:line="240" w:lineRule="auto"/>
        <w:jc w:val="both"/>
        <w:rPr>
          <w:rFonts w:ascii="Times New Roman" w:eastAsia="Times New Roman" w:hAnsi="Times New Roman" w:cs="Times New Roman"/>
          <w:color w:val="000000"/>
          <w:sz w:val="20"/>
          <w:szCs w:val="20"/>
          <w:lang w:eastAsia="es-AR"/>
        </w:rPr>
      </w:pPr>
      <w:r w:rsidRPr="003F0AD8">
        <w:rPr>
          <w:rFonts w:ascii="Times New Roman" w:eastAsia="Times New Roman" w:hAnsi="Times New Roman" w:cs="Times New Roman"/>
          <w:color w:val="000000"/>
          <w:sz w:val="20"/>
          <w:szCs w:val="20"/>
          <w:lang w:eastAsia="es-AR"/>
        </w:rPr>
        <w:lastRenderedPageBreak/>
        <w:t>RESUMEN DE INCAPACIDAD REACCION VIVENCIAL ANORMAL NEUROTICA R.V.A.N. CON MANIFESTACION OBSESIVA COMPULSIVA</w:t>
      </w:r>
    </w:p>
    <w:tbl>
      <w:tblPr>
        <w:tblW w:w="10200" w:type="dxa"/>
        <w:jc w:val="center"/>
        <w:tblCellSpacing w:w="7"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7944"/>
        <w:gridCol w:w="2256"/>
      </w:tblGrid>
      <w:tr w:rsidR="003F0AD8" w:rsidRPr="003F0AD8" w:rsidTr="003F0AD8">
        <w:trPr>
          <w:tblCellSpacing w:w="7" w:type="dxa"/>
          <w:jc w:val="center"/>
        </w:trPr>
        <w:tc>
          <w:tcPr>
            <w:tcW w:w="3900" w:type="pct"/>
            <w:tcBorders>
              <w:top w:val="outset" w:sz="6" w:space="0" w:color="auto"/>
              <w:left w:val="outset" w:sz="6" w:space="0" w:color="auto"/>
              <w:bottom w:val="outset" w:sz="6" w:space="0" w:color="auto"/>
              <w:right w:val="outset" w:sz="6" w:space="0" w:color="auto"/>
            </w:tcBorders>
            <w:shd w:val="clear" w:color="auto" w:fill="FFFFFF"/>
            <w:hideMark/>
          </w:tcPr>
          <w:p w:rsidR="003F0AD8" w:rsidRPr="003F0AD8" w:rsidRDefault="003F0AD8" w:rsidP="003F0AD8">
            <w:pPr>
              <w:spacing w:before="100" w:beforeAutospacing="1" w:after="100" w:afterAutospacing="1" w:line="240" w:lineRule="auto"/>
              <w:jc w:val="both"/>
              <w:rPr>
                <w:rFonts w:ascii="Times New Roman" w:eastAsia="Times New Roman" w:hAnsi="Times New Roman" w:cs="Times New Roman"/>
                <w:color w:val="000000"/>
                <w:sz w:val="20"/>
                <w:szCs w:val="20"/>
                <w:lang w:eastAsia="es-AR"/>
              </w:rPr>
            </w:pPr>
            <w:r w:rsidRPr="003F0AD8">
              <w:rPr>
                <w:rFonts w:ascii="Times New Roman" w:eastAsia="Times New Roman" w:hAnsi="Times New Roman" w:cs="Times New Roman"/>
                <w:color w:val="000000"/>
                <w:sz w:val="20"/>
                <w:szCs w:val="20"/>
                <w:lang w:eastAsia="es-AR"/>
              </w:rPr>
              <w:t>R.V.A.N. Obsesivo-compulsiva Grado I</w:t>
            </w:r>
          </w:p>
        </w:tc>
        <w:tc>
          <w:tcPr>
            <w:tcW w:w="1100" w:type="pct"/>
            <w:tcBorders>
              <w:top w:val="outset" w:sz="6" w:space="0" w:color="auto"/>
              <w:left w:val="outset" w:sz="6" w:space="0" w:color="auto"/>
              <w:bottom w:val="outset" w:sz="6" w:space="0" w:color="auto"/>
              <w:right w:val="outset" w:sz="6" w:space="0" w:color="auto"/>
            </w:tcBorders>
            <w:shd w:val="clear" w:color="auto" w:fill="FFFFFF"/>
            <w:hideMark/>
          </w:tcPr>
          <w:p w:rsidR="003F0AD8" w:rsidRPr="003F0AD8" w:rsidRDefault="003F0AD8" w:rsidP="003F0AD8">
            <w:pPr>
              <w:spacing w:before="100" w:beforeAutospacing="1" w:after="100" w:afterAutospacing="1" w:line="240" w:lineRule="auto"/>
              <w:jc w:val="both"/>
              <w:rPr>
                <w:rFonts w:ascii="Times New Roman" w:eastAsia="Times New Roman" w:hAnsi="Times New Roman" w:cs="Times New Roman"/>
                <w:color w:val="000000"/>
                <w:sz w:val="20"/>
                <w:szCs w:val="20"/>
                <w:lang w:eastAsia="es-AR"/>
              </w:rPr>
            </w:pPr>
            <w:r w:rsidRPr="003F0AD8">
              <w:rPr>
                <w:rFonts w:ascii="Times New Roman" w:eastAsia="Times New Roman" w:hAnsi="Times New Roman" w:cs="Times New Roman"/>
                <w:color w:val="000000"/>
                <w:sz w:val="20"/>
                <w:szCs w:val="20"/>
                <w:lang w:eastAsia="es-AR"/>
              </w:rPr>
              <w:t>0 %</w:t>
            </w:r>
          </w:p>
        </w:tc>
      </w:tr>
      <w:tr w:rsidR="003F0AD8" w:rsidRPr="003F0AD8" w:rsidTr="003F0AD8">
        <w:trPr>
          <w:tblCellSpacing w:w="7" w:type="dxa"/>
          <w:jc w:val="center"/>
        </w:trPr>
        <w:tc>
          <w:tcPr>
            <w:tcW w:w="3900" w:type="pct"/>
            <w:tcBorders>
              <w:top w:val="outset" w:sz="6" w:space="0" w:color="auto"/>
              <w:left w:val="outset" w:sz="6" w:space="0" w:color="auto"/>
              <w:bottom w:val="outset" w:sz="6" w:space="0" w:color="auto"/>
              <w:right w:val="outset" w:sz="6" w:space="0" w:color="auto"/>
            </w:tcBorders>
            <w:shd w:val="clear" w:color="auto" w:fill="FFFFFF"/>
            <w:hideMark/>
          </w:tcPr>
          <w:p w:rsidR="003F0AD8" w:rsidRPr="003F0AD8" w:rsidRDefault="003F0AD8" w:rsidP="003F0AD8">
            <w:pPr>
              <w:spacing w:before="100" w:beforeAutospacing="1" w:after="100" w:afterAutospacing="1" w:line="240" w:lineRule="auto"/>
              <w:jc w:val="both"/>
              <w:rPr>
                <w:rFonts w:ascii="Times New Roman" w:eastAsia="Times New Roman" w:hAnsi="Times New Roman" w:cs="Times New Roman"/>
                <w:color w:val="000000"/>
                <w:sz w:val="20"/>
                <w:szCs w:val="20"/>
                <w:lang w:eastAsia="es-AR"/>
              </w:rPr>
            </w:pPr>
            <w:r w:rsidRPr="003F0AD8">
              <w:rPr>
                <w:rFonts w:ascii="Times New Roman" w:eastAsia="Times New Roman" w:hAnsi="Times New Roman" w:cs="Times New Roman"/>
                <w:color w:val="000000"/>
                <w:sz w:val="20"/>
                <w:szCs w:val="20"/>
                <w:lang w:eastAsia="es-AR"/>
              </w:rPr>
              <w:t>R.V.A.N. Obsesivo-compulsiva Grado II</w:t>
            </w:r>
          </w:p>
        </w:tc>
        <w:tc>
          <w:tcPr>
            <w:tcW w:w="1100" w:type="pct"/>
            <w:tcBorders>
              <w:top w:val="outset" w:sz="6" w:space="0" w:color="auto"/>
              <w:left w:val="outset" w:sz="6" w:space="0" w:color="auto"/>
              <w:bottom w:val="outset" w:sz="6" w:space="0" w:color="auto"/>
              <w:right w:val="outset" w:sz="6" w:space="0" w:color="auto"/>
            </w:tcBorders>
            <w:shd w:val="clear" w:color="auto" w:fill="FFFFFF"/>
            <w:hideMark/>
          </w:tcPr>
          <w:p w:rsidR="003F0AD8" w:rsidRPr="003F0AD8" w:rsidRDefault="003F0AD8" w:rsidP="003F0AD8">
            <w:pPr>
              <w:spacing w:before="100" w:beforeAutospacing="1" w:after="100" w:afterAutospacing="1" w:line="240" w:lineRule="auto"/>
              <w:jc w:val="both"/>
              <w:rPr>
                <w:rFonts w:ascii="Times New Roman" w:eastAsia="Times New Roman" w:hAnsi="Times New Roman" w:cs="Times New Roman"/>
                <w:color w:val="000000"/>
                <w:sz w:val="20"/>
                <w:szCs w:val="20"/>
                <w:lang w:eastAsia="es-AR"/>
              </w:rPr>
            </w:pPr>
            <w:r w:rsidRPr="003F0AD8">
              <w:rPr>
                <w:rFonts w:ascii="Times New Roman" w:eastAsia="Times New Roman" w:hAnsi="Times New Roman" w:cs="Times New Roman"/>
                <w:color w:val="000000"/>
                <w:sz w:val="20"/>
                <w:szCs w:val="20"/>
                <w:lang w:eastAsia="es-AR"/>
              </w:rPr>
              <w:t>10 %</w:t>
            </w:r>
          </w:p>
        </w:tc>
      </w:tr>
      <w:tr w:rsidR="003F0AD8" w:rsidRPr="003F0AD8" w:rsidTr="003F0AD8">
        <w:trPr>
          <w:tblCellSpacing w:w="7" w:type="dxa"/>
          <w:jc w:val="center"/>
        </w:trPr>
        <w:tc>
          <w:tcPr>
            <w:tcW w:w="3900" w:type="pct"/>
            <w:tcBorders>
              <w:top w:val="outset" w:sz="6" w:space="0" w:color="auto"/>
              <w:left w:val="outset" w:sz="6" w:space="0" w:color="auto"/>
              <w:bottom w:val="outset" w:sz="6" w:space="0" w:color="auto"/>
              <w:right w:val="outset" w:sz="6" w:space="0" w:color="auto"/>
            </w:tcBorders>
            <w:shd w:val="clear" w:color="auto" w:fill="FFFFFF"/>
            <w:hideMark/>
          </w:tcPr>
          <w:p w:rsidR="003F0AD8" w:rsidRPr="003F0AD8" w:rsidRDefault="003F0AD8" w:rsidP="003F0AD8">
            <w:pPr>
              <w:spacing w:before="100" w:beforeAutospacing="1" w:after="100" w:afterAutospacing="1" w:line="240" w:lineRule="auto"/>
              <w:jc w:val="both"/>
              <w:rPr>
                <w:rFonts w:ascii="Times New Roman" w:eastAsia="Times New Roman" w:hAnsi="Times New Roman" w:cs="Times New Roman"/>
                <w:color w:val="000000"/>
                <w:sz w:val="20"/>
                <w:szCs w:val="20"/>
                <w:lang w:eastAsia="es-AR"/>
              </w:rPr>
            </w:pPr>
            <w:r w:rsidRPr="003F0AD8">
              <w:rPr>
                <w:rFonts w:ascii="Times New Roman" w:eastAsia="Times New Roman" w:hAnsi="Times New Roman" w:cs="Times New Roman"/>
                <w:color w:val="000000"/>
                <w:sz w:val="20"/>
                <w:szCs w:val="20"/>
                <w:lang w:eastAsia="es-AR"/>
              </w:rPr>
              <w:t>R.V.A.N. Obsesivo-compulsiva Grado III</w:t>
            </w:r>
          </w:p>
        </w:tc>
        <w:tc>
          <w:tcPr>
            <w:tcW w:w="1100" w:type="pct"/>
            <w:tcBorders>
              <w:top w:val="outset" w:sz="6" w:space="0" w:color="auto"/>
              <w:left w:val="outset" w:sz="6" w:space="0" w:color="auto"/>
              <w:bottom w:val="outset" w:sz="6" w:space="0" w:color="auto"/>
              <w:right w:val="outset" w:sz="6" w:space="0" w:color="auto"/>
            </w:tcBorders>
            <w:shd w:val="clear" w:color="auto" w:fill="FFFFFF"/>
            <w:hideMark/>
          </w:tcPr>
          <w:p w:rsidR="003F0AD8" w:rsidRPr="003F0AD8" w:rsidRDefault="003F0AD8" w:rsidP="003F0AD8">
            <w:pPr>
              <w:spacing w:before="100" w:beforeAutospacing="1" w:after="100" w:afterAutospacing="1" w:line="240" w:lineRule="auto"/>
              <w:jc w:val="both"/>
              <w:rPr>
                <w:rFonts w:ascii="Times New Roman" w:eastAsia="Times New Roman" w:hAnsi="Times New Roman" w:cs="Times New Roman"/>
                <w:color w:val="000000"/>
                <w:sz w:val="20"/>
                <w:szCs w:val="20"/>
                <w:lang w:eastAsia="es-AR"/>
              </w:rPr>
            </w:pPr>
            <w:r w:rsidRPr="003F0AD8">
              <w:rPr>
                <w:rFonts w:ascii="Times New Roman" w:eastAsia="Times New Roman" w:hAnsi="Times New Roman" w:cs="Times New Roman"/>
                <w:color w:val="000000"/>
                <w:sz w:val="20"/>
                <w:szCs w:val="20"/>
                <w:lang w:eastAsia="es-AR"/>
              </w:rPr>
              <w:t>20 %</w:t>
            </w:r>
          </w:p>
        </w:tc>
      </w:tr>
      <w:tr w:rsidR="003F0AD8" w:rsidRPr="003F0AD8" w:rsidTr="003F0AD8">
        <w:trPr>
          <w:tblCellSpacing w:w="7" w:type="dxa"/>
          <w:jc w:val="center"/>
        </w:trPr>
        <w:tc>
          <w:tcPr>
            <w:tcW w:w="3900" w:type="pct"/>
            <w:tcBorders>
              <w:top w:val="outset" w:sz="6" w:space="0" w:color="auto"/>
              <w:left w:val="outset" w:sz="6" w:space="0" w:color="auto"/>
              <w:bottom w:val="outset" w:sz="6" w:space="0" w:color="auto"/>
              <w:right w:val="outset" w:sz="6" w:space="0" w:color="auto"/>
            </w:tcBorders>
            <w:shd w:val="clear" w:color="auto" w:fill="FFFFFF"/>
            <w:hideMark/>
          </w:tcPr>
          <w:p w:rsidR="003F0AD8" w:rsidRPr="003F0AD8" w:rsidRDefault="003F0AD8" w:rsidP="003F0AD8">
            <w:pPr>
              <w:spacing w:before="100" w:beforeAutospacing="1" w:after="100" w:afterAutospacing="1" w:line="240" w:lineRule="auto"/>
              <w:jc w:val="both"/>
              <w:rPr>
                <w:rFonts w:ascii="Times New Roman" w:eastAsia="Times New Roman" w:hAnsi="Times New Roman" w:cs="Times New Roman"/>
                <w:color w:val="000000"/>
                <w:sz w:val="20"/>
                <w:szCs w:val="20"/>
                <w:lang w:eastAsia="es-AR"/>
              </w:rPr>
            </w:pPr>
            <w:r w:rsidRPr="003F0AD8">
              <w:rPr>
                <w:rFonts w:ascii="Times New Roman" w:eastAsia="Times New Roman" w:hAnsi="Times New Roman" w:cs="Times New Roman"/>
                <w:color w:val="000000"/>
                <w:sz w:val="20"/>
                <w:szCs w:val="20"/>
                <w:lang w:eastAsia="es-AR"/>
              </w:rPr>
              <w:t>ENFERMEDAD OBSESIVO-COMPULSIVA GRADO IV</w:t>
            </w:r>
          </w:p>
          <w:p w:rsidR="003F0AD8" w:rsidRPr="003F0AD8" w:rsidRDefault="003F0AD8" w:rsidP="003F0AD8">
            <w:pPr>
              <w:spacing w:before="100" w:beforeAutospacing="1" w:after="100" w:afterAutospacing="1" w:line="240" w:lineRule="auto"/>
              <w:jc w:val="both"/>
              <w:rPr>
                <w:rFonts w:ascii="Times New Roman" w:eastAsia="Times New Roman" w:hAnsi="Times New Roman" w:cs="Times New Roman"/>
                <w:color w:val="000000"/>
                <w:sz w:val="20"/>
                <w:szCs w:val="20"/>
                <w:lang w:eastAsia="es-AR"/>
              </w:rPr>
            </w:pPr>
            <w:r w:rsidRPr="003F0AD8">
              <w:rPr>
                <w:rFonts w:ascii="Times New Roman" w:eastAsia="Times New Roman" w:hAnsi="Times New Roman" w:cs="Times New Roman"/>
                <w:color w:val="000000"/>
                <w:sz w:val="20"/>
                <w:szCs w:val="20"/>
                <w:lang w:eastAsia="es-AR"/>
              </w:rPr>
              <w:t>(con deterioro de la personalidad)</w:t>
            </w:r>
          </w:p>
        </w:tc>
        <w:tc>
          <w:tcPr>
            <w:tcW w:w="1100" w:type="pct"/>
            <w:tcBorders>
              <w:top w:val="outset" w:sz="6" w:space="0" w:color="auto"/>
              <w:left w:val="outset" w:sz="6" w:space="0" w:color="auto"/>
              <w:bottom w:val="outset" w:sz="6" w:space="0" w:color="auto"/>
              <w:right w:val="outset" w:sz="6" w:space="0" w:color="auto"/>
            </w:tcBorders>
            <w:shd w:val="clear" w:color="auto" w:fill="FFFFFF"/>
            <w:hideMark/>
          </w:tcPr>
          <w:p w:rsidR="003F0AD8" w:rsidRPr="003F0AD8" w:rsidRDefault="003F0AD8" w:rsidP="003F0AD8">
            <w:pPr>
              <w:spacing w:before="100" w:beforeAutospacing="1" w:after="100" w:afterAutospacing="1" w:line="240" w:lineRule="auto"/>
              <w:jc w:val="both"/>
              <w:rPr>
                <w:rFonts w:ascii="Times New Roman" w:eastAsia="Times New Roman" w:hAnsi="Times New Roman" w:cs="Times New Roman"/>
                <w:color w:val="000000"/>
                <w:sz w:val="20"/>
                <w:szCs w:val="20"/>
                <w:lang w:eastAsia="es-AR"/>
              </w:rPr>
            </w:pPr>
            <w:r w:rsidRPr="003F0AD8">
              <w:rPr>
                <w:rFonts w:ascii="Times New Roman" w:eastAsia="Times New Roman" w:hAnsi="Times New Roman" w:cs="Times New Roman"/>
                <w:color w:val="000000"/>
                <w:sz w:val="20"/>
                <w:szCs w:val="20"/>
                <w:lang w:eastAsia="es-AR"/>
              </w:rPr>
              <w:t>40 %</w:t>
            </w:r>
          </w:p>
        </w:tc>
      </w:tr>
      <w:tr w:rsidR="003F0AD8" w:rsidRPr="003F0AD8" w:rsidTr="003F0AD8">
        <w:trPr>
          <w:tblCellSpacing w:w="7" w:type="dxa"/>
          <w:jc w:val="center"/>
        </w:trPr>
        <w:tc>
          <w:tcPr>
            <w:tcW w:w="3900" w:type="pct"/>
            <w:tcBorders>
              <w:top w:val="outset" w:sz="6" w:space="0" w:color="auto"/>
              <w:left w:val="outset" w:sz="6" w:space="0" w:color="auto"/>
              <w:bottom w:val="outset" w:sz="6" w:space="0" w:color="auto"/>
              <w:right w:val="outset" w:sz="6" w:space="0" w:color="auto"/>
            </w:tcBorders>
            <w:shd w:val="clear" w:color="auto" w:fill="FFFFFF"/>
            <w:hideMark/>
          </w:tcPr>
          <w:p w:rsidR="003F0AD8" w:rsidRPr="003F0AD8" w:rsidRDefault="003F0AD8" w:rsidP="003F0AD8">
            <w:pPr>
              <w:spacing w:before="100" w:beforeAutospacing="1" w:after="100" w:afterAutospacing="1" w:line="240" w:lineRule="auto"/>
              <w:jc w:val="both"/>
              <w:rPr>
                <w:rFonts w:ascii="Times New Roman" w:eastAsia="Times New Roman" w:hAnsi="Times New Roman" w:cs="Times New Roman"/>
                <w:color w:val="000000"/>
                <w:sz w:val="20"/>
                <w:szCs w:val="20"/>
                <w:lang w:eastAsia="es-AR"/>
              </w:rPr>
            </w:pPr>
            <w:r w:rsidRPr="003F0AD8">
              <w:rPr>
                <w:rFonts w:ascii="Times New Roman" w:eastAsia="Times New Roman" w:hAnsi="Times New Roman" w:cs="Times New Roman"/>
                <w:color w:val="000000"/>
                <w:sz w:val="20"/>
                <w:szCs w:val="20"/>
                <w:lang w:eastAsia="es-AR"/>
              </w:rPr>
              <w:t>ENFERMEDAD OBSESIVO-COMPULSIVA GRADO IV</w:t>
            </w:r>
          </w:p>
          <w:p w:rsidR="003F0AD8" w:rsidRPr="003F0AD8" w:rsidRDefault="003F0AD8" w:rsidP="003F0AD8">
            <w:pPr>
              <w:spacing w:before="100" w:beforeAutospacing="1" w:after="100" w:afterAutospacing="1" w:line="240" w:lineRule="auto"/>
              <w:jc w:val="both"/>
              <w:rPr>
                <w:rFonts w:ascii="Times New Roman" w:eastAsia="Times New Roman" w:hAnsi="Times New Roman" w:cs="Times New Roman"/>
                <w:color w:val="000000"/>
                <w:sz w:val="20"/>
                <w:szCs w:val="20"/>
                <w:lang w:eastAsia="es-AR"/>
              </w:rPr>
            </w:pPr>
            <w:r w:rsidRPr="003F0AD8">
              <w:rPr>
                <w:rFonts w:ascii="Times New Roman" w:eastAsia="Times New Roman" w:hAnsi="Times New Roman" w:cs="Times New Roman"/>
                <w:color w:val="000000"/>
                <w:sz w:val="20"/>
                <w:szCs w:val="20"/>
                <w:lang w:eastAsia="es-AR"/>
              </w:rPr>
              <w:t>(con evolución psicótica)</w:t>
            </w:r>
          </w:p>
        </w:tc>
        <w:tc>
          <w:tcPr>
            <w:tcW w:w="1100" w:type="pct"/>
            <w:tcBorders>
              <w:top w:val="outset" w:sz="6" w:space="0" w:color="auto"/>
              <w:left w:val="outset" w:sz="6" w:space="0" w:color="auto"/>
              <w:bottom w:val="outset" w:sz="6" w:space="0" w:color="auto"/>
              <w:right w:val="outset" w:sz="6" w:space="0" w:color="auto"/>
            </w:tcBorders>
            <w:shd w:val="clear" w:color="auto" w:fill="FFFFFF"/>
            <w:hideMark/>
          </w:tcPr>
          <w:p w:rsidR="003F0AD8" w:rsidRPr="003F0AD8" w:rsidRDefault="003F0AD8" w:rsidP="003F0AD8">
            <w:pPr>
              <w:spacing w:before="100" w:beforeAutospacing="1" w:after="100" w:afterAutospacing="1" w:line="240" w:lineRule="auto"/>
              <w:jc w:val="both"/>
              <w:rPr>
                <w:rFonts w:ascii="Times New Roman" w:eastAsia="Times New Roman" w:hAnsi="Times New Roman" w:cs="Times New Roman"/>
                <w:color w:val="000000"/>
                <w:sz w:val="20"/>
                <w:szCs w:val="20"/>
                <w:lang w:eastAsia="es-AR"/>
              </w:rPr>
            </w:pPr>
            <w:r w:rsidRPr="003F0AD8">
              <w:rPr>
                <w:rFonts w:ascii="Times New Roman" w:eastAsia="Times New Roman" w:hAnsi="Times New Roman" w:cs="Times New Roman"/>
                <w:color w:val="000000"/>
                <w:sz w:val="20"/>
                <w:szCs w:val="20"/>
                <w:lang w:eastAsia="es-AR"/>
              </w:rPr>
              <w:t>70 %</w:t>
            </w:r>
          </w:p>
        </w:tc>
      </w:tr>
    </w:tbl>
    <w:p w:rsidR="003F0AD8" w:rsidRPr="003F0AD8" w:rsidRDefault="003F0AD8" w:rsidP="003F0AD8">
      <w:pPr>
        <w:spacing w:before="100" w:beforeAutospacing="1" w:after="100" w:afterAutospacing="1" w:line="240" w:lineRule="auto"/>
        <w:jc w:val="both"/>
        <w:rPr>
          <w:rFonts w:ascii="Times New Roman" w:eastAsia="Times New Roman" w:hAnsi="Times New Roman" w:cs="Times New Roman"/>
          <w:color w:val="000000"/>
          <w:sz w:val="20"/>
          <w:szCs w:val="20"/>
          <w:lang w:eastAsia="es-AR"/>
        </w:rPr>
      </w:pPr>
      <w:r w:rsidRPr="003F0AD8">
        <w:rPr>
          <w:rFonts w:ascii="Times New Roman" w:eastAsia="Times New Roman" w:hAnsi="Times New Roman" w:cs="Times New Roman"/>
          <w:color w:val="000000"/>
          <w:sz w:val="20"/>
          <w:szCs w:val="20"/>
          <w:lang w:eastAsia="es-AR"/>
        </w:rPr>
        <w:t>RESUMEN DE INCAPACIDAD REACCION VIVENCIAL ANORMAL NEUROTICA R.V.A.N. CON MANIFESTACION PSICOSOMATICA</w:t>
      </w:r>
    </w:p>
    <w:tbl>
      <w:tblPr>
        <w:tblW w:w="10200" w:type="dxa"/>
        <w:jc w:val="center"/>
        <w:tblCellSpacing w:w="7"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7944"/>
        <w:gridCol w:w="2256"/>
      </w:tblGrid>
      <w:tr w:rsidR="003F0AD8" w:rsidRPr="003F0AD8" w:rsidTr="003F0AD8">
        <w:trPr>
          <w:tblCellSpacing w:w="7" w:type="dxa"/>
          <w:jc w:val="center"/>
        </w:trPr>
        <w:tc>
          <w:tcPr>
            <w:tcW w:w="3900" w:type="pct"/>
            <w:tcBorders>
              <w:top w:val="outset" w:sz="6" w:space="0" w:color="auto"/>
              <w:left w:val="outset" w:sz="6" w:space="0" w:color="auto"/>
              <w:bottom w:val="outset" w:sz="6" w:space="0" w:color="auto"/>
              <w:right w:val="outset" w:sz="6" w:space="0" w:color="auto"/>
            </w:tcBorders>
            <w:shd w:val="clear" w:color="auto" w:fill="FFFFFF"/>
            <w:hideMark/>
          </w:tcPr>
          <w:p w:rsidR="003F0AD8" w:rsidRPr="003F0AD8" w:rsidRDefault="003F0AD8" w:rsidP="003F0AD8">
            <w:pPr>
              <w:spacing w:before="100" w:beforeAutospacing="1" w:after="100" w:afterAutospacing="1" w:line="240" w:lineRule="auto"/>
              <w:jc w:val="both"/>
              <w:rPr>
                <w:rFonts w:ascii="Times New Roman" w:eastAsia="Times New Roman" w:hAnsi="Times New Roman" w:cs="Times New Roman"/>
                <w:color w:val="000000"/>
                <w:sz w:val="20"/>
                <w:szCs w:val="20"/>
                <w:lang w:eastAsia="es-AR"/>
              </w:rPr>
            </w:pPr>
            <w:r w:rsidRPr="003F0AD8">
              <w:rPr>
                <w:rFonts w:ascii="Times New Roman" w:eastAsia="Times New Roman" w:hAnsi="Times New Roman" w:cs="Times New Roman"/>
                <w:color w:val="000000"/>
                <w:sz w:val="20"/>
                <w:szCs w:val="20"/>
                <w:lang w:eastAsia="es-AR"/>
              </w:rPr>
              <w:t>R.V.A.N. Psicosomática Grado I</w:t>
            </w:r>
          </w:p>
        </w:tc>
        <w:tc>
          <w:tcPr>
            <w:tcW w:w="1100" w:type="pct"/>
            <w:tcBorders>
              <w:top w:val="outset" w:sz="6" w:space="0" w:color="auto"/>
              <w:left w:val="outset" w:sz="6" w:space="0" w:color="auto"/>
              <w:bottom w:val="outset" w:sz="6" w:space="0" w:color="auto"/>
              <w:right w:val="outset" w:sz="6" w:space="0" w:color="auto"/>
            </w:tcBorders>
            <w:shd w:val="clear" w:color="auto" w:fill="FFFFFF"/>
            <w:hideMark/>
          </w:tcPr>
          <w:p w:rsidR="003F0AD8" w:rsidRPr="003F0AD8" w:rsidRDefault="003F0AD8" w:rsidP="003F0AD8">
            <w:pPr>
              <w:spacing w:before="100" w:beforeAutospacing="1" w:after="100" w:afterAutospacing="1" w:line="240" w:lineRule="auto"/>
              <w:jc w:val="both"/>
              <w:rPr>
                <w:rFonts w:ascii="Times New Roman" w:eastAsia="Times New Roman" w:hAnsi="Times New Roman" w:cs="Times New Roman"/>
                <w:color w:val="000000"/>
                <w:sz w:val="20"/>
                <w:szCs w:val="20"/>
                <w:lang w:eastAsia="es-AR"/>
              </w:rPr>
            </w:pPr>
            <w:r w:rsidRPr="003F0AD8">
              <w:rPr>
                <w:rFonts w:ascii="Times New Roman" w:eastAsia="Times New Roman" w:hAnsi="Times New Roman" w:cs="Times New Roman"/>
                <w:color w:val="000000"/>
                <w:sz w:val="20"/>
                <w:szCs w:val="20"/>
                <w:lang w:eastAsia="es-AR"/>
              </w:rPr>
              <w:t>0 %</w:t>
            </w:r>
          </w:p>
        </w:tc>
      </w:tr>
      <w:tr w:rsidR="003F0AD8" w:rsidRPr="003F0AD8" w:rsidTr="003F0AD8">
        <w:trPr>
          <w:tblCellSpacing w:w="7" w:type="dxa"/>
          <w:jc w:val="center"/>
        </w:trPr>
        <w:tc>
          <w:tcPr>
            <w:tcW w:w="3900" w:type="pct"/>
            <w:tcBorders>
              <w:top w:val="outset" w:sz="6" w:space="0" w:color="auto"/>
              <w:left w:val="outset" w:sz="6" w:space="0" w:color="auto"/>
              <w:bottom w:val="outset" w:sz="6" w:space="0" w:color="auto"/>
              <w:right w:val="outset" w:sz="6" w:space="0" w:color="auto"/>
            </w:tcBorders>
            <w:shd w:val="clear" w:color="auto" w:fill="FFFFFF"/>
            <w:hideMark/>
          </w:tcPr>
          <w:p w:rsidR="003F0AD8" w:rsidRPr="003F0AD8" w:rsidRDefault="003F0AD8" w:rsidP="003F0AD8">
            <w:pPr>
              <w:spacing w:before="100" w:beforeAutospacing="1" w:after="100" w:afterAutospacing="1" w:line="240" w:lineRule="auto"/>
              <w:jc w:val="both"/>
              <w:rPr>
                <w:rFonts w:ascii="Times New Roman" w:eastAsia="Times New Roman" w:hAnsi="Times New Roman" w:cs="Times New Roman"/>
                <w:color w:val="000000"/>
                <w:sz w:val="20"/>
                <w:szCs w:val="20"/>
                <w:lang w:eastAsia="es-AR"/>
              </w:rPr>
            </w:pPr>
            <w:r w:rsidRPr="003F0AD8">
              <w:rPr>
                <w:rFonts w:ascii="Times New Roman" w:eastAsia="Times New Roman" w:hAnsi="Times New Roman" w:cs="Times New Roman"/>
                <w:color w:val="000000"/>
                <w:sz w:val="20"/>
                <w:szCs w:val="20"/>
                <w:lang w:eastAsia="es-AR"/>
              </w:rPr>
              <w:t>R.V.A.N. Psicosomática Grado II</w:t>
            </w:r>
          </w:p>
        </w:tc>
        <w:tc>
          <w:tcPr>
            <w:tcW w:w="1100" w:type="pct"/>
            <w:tcBorders>
              <w:top w:val="outset" w:sz="6" w:space="0" w:color="auto"/>
              <w:left w:val="outset" w:sz="6" w:space="0" w:color="auto"/>
              <w:bottom w:val="outset" w:sz="6" w:space="0" w:color="auto"/>
              <w:right w:val="outset" w:sz="6" w:space="0" w:color="auto"/>
            </w:tcBorders>
            <w:shd w:val="clear" w:color="auto" w:fill="FFFFFF"/>
            <w:hideMark/>
          </w:tcPr>
          <w:p w:rsidR="003F0AD8" w:rsidRPr="003F0AD8" w:rsidRDefault="003F0AD8" w:rsidP="003F0AD8">
            <w:pPr>
              <w:spacing w:before="100" w:beforeAutospacing="1" w:after="100" w:afterAutospacing="1" w:line="240" w:lineRule="auto"/>
              <w:jc w:val="both"/>
              <w:rPr>
                <w:rFonts w:ascii="Times New Roman" w:eastAsia="Times New Roman" w:hAnsi="Times New Roman" w:cs="Times New Roman"/>
                <w:color w:val="000000"/>
                <w:sz w:val="20"/>
                <w:szCs w:val="20"/>
                <w:lang w:eastAsia="es-AR"/>
              </w:rPr>
            </w:pPr>
            <w:r w:rsidRPr="003F0AD8">
              <w:rPr>
                <w:rFonts w:ascii="Times New Roman" w:eastAsia="Times New Roman" w:hAnsi="Times New Roman" w:cs="Times New Roman"/>
                <w:color w:val="000000"/>
                <w:sz w:val="20"/>
                <w:szCs w:val="20"/>
                <w:lang w:eastAsia="es-AR"/>
              </w:rPr>
              <w:t>10 %</w:t>
            </w:r>
          </w:p>
        </w:tc>
      </w:tr>
      <w:tr w:rsidR="003F0AD8" w:rsidRPr="003F0AD8" w:rsidTr="003F0AD8">
        <w:trPr>
          <w:tblCellSpacing w:w="7" w:type="dxa"/>
          <w:jc w:val="center"/>
        </w:trPr>
        <w:tc>
          <w:tcPr>
            <w:tcW w:w="3900" w:type="pct"/>
            <w:tcBorders>
              <w:top w:val="outset" w:sz="6" w:space="0" w:color="auto"/>
              <w:left w:val="outset" w:sz="6" w:space="0" w:color="auto"/>
              <w:bottom w:val="outset" w:sz="6" w:space="0" w:color="auto"/>
              <w:right w:val="outset" w:sz="6" w:space="0" w:color="auto"/>
            </w:tcBorders>
            <w:shd w:val="clear" w:color="auto" w:fill="FFFFFF"/>
            <w:hideMark/>
          </w:tcPr>
          <w:p w:rsidR="003F0AD8" w:rsidRPr="003F0AD8" w:rsidRDefault="003F0AD8" w:rsidP="003F0AD8">
            <w:pPr>
              <w:spacing w:before="100" w:beforeAutospacing="1" w:after="100" w:afterAutospacing="1" w:line="240" w:lineRule="auto"/>
              <w:jc w:val="both"/>
              <w:rPr>
                <w:rFonts w:ascii="Times New Roman" w:eastAsia="Times New Roman" w:hAnsi="Times New Roman" w:cs="Times New Roman"/>
                <w:color w:val="000000"/>
                <w:sz w:val="20"/>
                <w:szCs w:val="20"/>
                <w:lang w:eastAsia="es-AR"/>
              </w:rPr>
            </w:pPr>
            <w:r w:rsidRPr="003F0AD8">
              <w:rPr>
                <w:rFonts w:ascii="Times New Roman" w:eastAsia="Times New Roman" w:hAnsi="Times New Roman" w:cs="Times New Roman"/>
                <w:color w:val="000000"/>
                <w:sz w:val="20"/>
                <w:szCs w:val="20"/>
                <w:lang w:eastAsia="es-AR"/>
              </w:rPr>
              <w:t>R.V.A.N. Psicosomática Grado III</w:t>
            </w:r>
          </w:p>
        </w:tc>
        <w:tc>
          <w:tcPr>
            <w:tcW w:w="1100" w:type="pct"/>
            <w:tcBorders>
              <w:top w:val="outset" w:sz="6" w:space="0" w:color="auto"/>
              <w:left w:val="outset" w:sz="6" w:space="0" w:color="auto"/>
              <w:bottom w:val="outset" w:sz="6" w:space="0" w:color="auto"/>
              <w:right w:val="outset" w:sz="6" w:space="0" w:color="auto"/>
            </w:tcBorders>
            <w:shd w:val="clear" w:color="auto" w:fill="FFFFFF"/>
            <w:hideMark/>
          </w:tcPr>
          <w:p w:rsidR="003F0AD8" w:rsidRPr="003F0AD8" w:rsidRDefault="003F0AD8" w:rsidP="003F0AD8">
            <w:pPr>
              <w:spacing w:before="100" w:beforeAutospacing="1" w:after="100" w:afterAutospacing="1" w:line="240" w:lineRule="auto"/>
              <w:jc w:val="both"/>
              <w:rPr>
                <w:rFonts w:ascii="Times New Roman" w:eastAsia="Times New Roman" w:hAnsi="Times New Roman" w:cs="Times New Roman"/>
                <w:color w:val="000000"/>
                <w:sz w:val="20"/>
                <w:szCs w:val="20"/>
                <w:lang w:eastAsia="es-AR"/>
              </w:rPr>
            </w:pPr>
            <w:r w:rsidRPr="003F0AD8">
              <w:rPr>
                <w:rFonts w:ascii="Times New Roman" w:eastAsia="Times New Roman" w:hAnsi="Times New Roman" w:cs="Times New Roman"/>
                <w:color w:val="000000"/>
                <w:sz w:val="20"/>
                <w:szCs w:val="20"/>
                <w:lang w:eastAsia="es-AR"/>
              </w:rPr>
              <w:t>20 %</w:t>
            </w:r>
          </w:p>
        </w:tc>
      </w:tr>
      <w:tr w:rsidR="003F0AD8" w:rsidRPr="003F0AD8" w:rsidTr="003F0AD8">
        <w:trPr>
          <w:tblCellSpacing w:w="7" w:type="dxa"/>
          <w:jc w:val="center"/>
        </w:trPr>
        <w:tc>
          <w:tcPr>
            <w:tcW w:w="3900" w:type="pct"/>
            <w:tcBorders>
              <w:top w:val="outset" w:sz="6" w:space="0" w:color="auto"/>
              <w:left w:val="outset" w:sz="6" w:space="0" w:color="auto"/>
              <w:bottom w:val="outset" w:sz="6" w:space="0" w:color="auto"/>
              <w:right w:val="outset" w:sz="6" w:space="0" w:color="auto"/>
            </w:tcBorders>
            <w:shd w:val="clear" w:color="auto" w:fill="FFFFFF"/>
            <w:hideMark/>
          </w:tcPr>
          <w:p w:rsidR="003F0AD8" w:rsidRPr="003F0AD8" w:rsidRDefault="003F0AD8" w:rsidP="003F0AD8">
            <w:pPr>
              <w:spacing w:before="100" w:beforeAutospacing="1" w:after="100" w:afterAutospacing="1" w:line="240" w:lineRule="auto"/>
              <w:jc w:val="both"/>
              <w:rPr>
                <w:rFonts w:ascii="Times New Roman" w:eastAsia="Times New Roman" w:hAnsi="Times New Roman" w:cs="Times New Roman"/>
                <w:color w:val="000000"/>
                <w:sz w:val="20"/>
                <w:szCs w:val="20"/>
                <w:lang w:eastAsia="es-AR"/>
              </w:rPr>
            </w:pPr>
            <w:r w:rsidRPr="003F0AD8">
              <w:rPr>
                <w:rFonts w:ascii="Times New Roman" w:eastAsia="Times New Roman" w:hAnsi="Times New Roman" w:cs="Times New Roman"/>
                <w:color w:val="000000"/>
                <w:sz w:val="20"/>
                <w:szCs w:val="20"/>
                <w:lang w:eastAsia="es-AR"/>
              </w:rPr>
              <w:t>R.V.A.N. Psicosomática Grado IV</w:t>
            </w:r>
          </w:p>
        </w:tc>
        <w:tc>
          <w:tcPr>
            <w:tcW w:w="1100" w:type="pct"/>
            <w:tcBorders>
              <w:top w:val="outset" w:sz="6" w:space="0" w:color="auto"/>
              <w:left w:val="outset" w:sz="6" w:space="0" w:color="auto"/>
              <w:bottom w:val="outset" w:sz="6" w:space="0" w:color="auto"/>
              <w:right w:val="outset" w:sz="6" w:space="0" w:color="auto"/>
            </w:tcBorders>
            <w:shd w:val="clear" w:color="auto" w:fill="FFFFFF"/>
            <w:hideMark/>
          </w:tcPr>
          <w:p w:rsidR="003F0AD8" w:rsidRPr="003F0AD8" w:rsidRDefault="003F0AD8" w:rsidP="003F0AD8">
            <w:pPr>
              <w:spacing w:before="100" w:beforeAutospacing="1" w:after="100" w:afterAutospacing="1" w:line="240" w:lineRule="auto"/>
              <w:jc w:val="both"/>
              <w:rPr>
                <w:rFonts w:ascii="Times New Roman" w:eastAsia="Times New Roman" w:hAnsi="Times New Roman" w:cs="Times New Roman"/>
                <w:color w:val="000000"/>
                <w:sz w:val="20"/>
                <w:szCs w:val="20"/>
                <w:lang w:eastAsia="es-AR"/>
              </w:rPr>
            </w:pPr>
            <w:r w:rsidRPr="003F0AD8">
              <w:rPr>
                <w:rFonts w:ascii="Times New Roman" w:eastAsia="Times New Roman" w:hAnsi="Times New Roman" w:cs="Times New Roman"/>
                <w:color w:val="000000"/>
                <w:sz w:val="20"/>
                <w:szCs w:val="20"/>
                <w:lang w:eastAsia="es-AR"/>
              </w:rPr>
              <w:t>30 %</w:t>
            </w:r>
          </w:p>
        </w:tc>
      </w:tr>
    </w:tbl>
    <w:p w:rsidR="003F0AD8" w:rsidRPr="003F0AD8" w:rsidRDefault="003F0AD8" w:rsidP="003F0AD8">
      <w:pPr>
        <w:spacing w:before="100" w:beforeAutospacing="1" w:after="100" w:afterAutospacing="1" w:line="240" w:lineRule="auto"/>
        <w:jc w:val="both"/>
        <w:rPr>
          <w:rFonts w:ascii="Times New Roman" w:eastAsia="Times New Roman" w:hAnsi="Times New Roman" w:cs="Times New Roman"/>
          <w:color w:val="000000"/>
          <w:sz w:val="20"/>
          <w:szCs w:val="20"/>
          <w:lang w:eastAsia="es-AR"/>
        </w:rPr>
      </w:pPr>
      <w:r w:rsidRPr="003F0AD8">
        <w:rPr>
          <w:rFonts w:ascii="Times New Roman" w:eastAsia="Times New Roman" w:hAnsi="Times New Roman" w:cs="Times New Roman"/>
          <w:color w:val="000000"/>
          <w:sz w:val="20"/>
          <w:szCs w:val="20"/>
          <w:lang w:eastAsia="es-AR"/>
        </w:rPr>
        <w:t>RESUMEN DE INCAPACIDAD REACCION VIVENCIAL ANORMAL NEUROTICA R.V.A.N. CON MANIFESTACION HISTERICA</w:t>
      </w:r>
    </w:p>
    <w:tbl>
      <w:tblPr>
        <w:tblW w:w="10200" w:type="dxa"/>
        <w:jc w:val="center"/>
        <w:tblCellSpacing w:w="7"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7944"/>
        <w:gridCol w:w="2256"/>
      </w:tblGrid>
      <w:tr w:rsidR="003F0AD8" w:rsidRPr="003F0AD8" w:rsidTr="003F0AD8">
        <w:trPr>
          <w:tblCellSpacing w:w="7" w:type="dxa"/>
          <w:jc w:val="center"/>
        </w:trPr>
        <w:tc>
          <w:tcPr>
            <w:tcW w:w="3900" w:type="pct"/>
            <w:tcBorders>
              <w:top w:val="outset" w:sz="6" w:space="0" w:color="auto"/>
              <w:left w:val="outset" w:sz="6" w:space="0" w:color="auto"/>
              <w:bottom w:val="outset" w:sz="6" w:space="0" w:color="auto"/>
              <w:right w:val="outset" w:sz="6" w:space="0" w:color="auto"/>
            </w:tcBorders>
            <w:shd w:val="clear" w:color="auto" w:fill="FFFFFF"/>
            <w:hideMark/>
          </w:tcPr>
          <w:p w:rsidR="003F0AD8" w:rsidRPr="003F0AD8" w:rsidRDefault="003F0AD8" w:rsidP="003F0AD8">
            <w:pPr>
              <w:spacing w:before="100" w:beforeAutospacing="1" w:after="100" w:afterAutospacing="1" w:line="240" w:lineRule="auto"/>
              <w:jc w:val="both"/>
              <w:rPr>
                <w:rFonts w:ascii="Times New Roman" w:eastAsia="Times New Roman" w:hAnsi="Times New Roman" w:cs="Times New Roman"/>
                <w:color w:val="000000"/>
                <w:sz w:val="20"/>
                <w:szCs w:val="20"/>
                <w:lang w:eastAsia="es-AR"/>
              </w:rPr>
            </w:pPr>
            <w:r w:rsidRPr="003F0AD8">
              <w:rPr>
                <w:rFonts w:ascii="Times New Roman" w:eastAsia="Times New Roman" w:hAnsi="Times New Roman" w:cs="Times New Roman"/>
                <w:color w:val="000000"/>
                <w:sz w:val="20"/>
                <w:szCs w:val="20"/>
                <w:lang w:eastAsia="es-AR"/>
              </w:rPr>
              <w:t>R.V.A.N. Histérica de Conversión Grado I</w:t>
            </w:r>
          </w:p>
        </w:tc>
        <w:tc>
          <w:tcPr>
            <w:tcW w:w="1100" w:type="pct"/>
            <w:tcBorders>
              <w:top w:val="outset" w:sz="6" w:space="0" w:color="auto"/>
              <w:left w:val="outset" w:sz="6" w:space="0" w:color="auto"/>
              <w:bottom w:val="outset" w:sz="6" w:space="0" w:color="auto"/>
              <w:right w:val="outset" w:sz="6" w:space="0" w:color="auto"/>
            </w:tcBorders>
            <w:shd w:val="clear" w:color="auto" w:fill="FFFFFF"/>
            <w:hideMark/>
          </w:tcPr>
          <w:p w:rsidR="003F0AD8" w:rsidRPr="003F0AD8" w:rsidRDefault="003F0AD8" w:rsidP="003F0AD8">
            <w:pPr>
              <w:spacing w:before="100" w:beforeAutospacing="1" w:after="100" w:afterAutospacing="1" w:line="240" w:lineRule="auto"/>
              <w:jc w:val="both"/>
              <w:rPr>
                <w:rFonts w:ascii="Times New Roman" w:eastAsia="Times New Roman" w:hAnsi="Times New Roman" w:cs="Times New Roman"/>
                <w:color w:val="000000"/>
                <w:sz w:val="20"/>
                <w:szCs w:val="20"/>
                <w:lang w:eastAsia="es-AR"/>
              </w:rPr>
            </w:pPr>
            <w:r w:rsidRPr="003F0AD8">
              <w:rPr>
                <w:rFonts w:ascii="Times New Roman" w:eastAsia="Times New Roman" w:hAnsi="Times New Roman" w:cs="Times New Roman"/>
                <w:color w:val="000000"/>
                <w:sz w:val="20"/>
                <w:szCs w:val="20"/>
                <w:lang w:eastAsia="es-AR"/>
              </w:rPr>
              <w:t>0 %</w:t>
            </w:r>
          </w:p>
        </w:tc>
      </w:tr>
      <w:tr w:rsidR="003F0AD8" w:rsidRPr="003F0AD8" w:rsidTr="003F0AD8">
        <w:trPr>
          <w:tblCellSpacing w:w="7" w:type="dxa"/>
          <w:jc w:val="center"/>
        </w:trPr>
        <w:tc>
          <w:tcPr>
            <w:tcW w:w="3900" w:type="pct"/>
            <w:tcBorders>
              <w:top w:val="outset" w:sz="6" w:space="0" w:color="auto"/>
              <w:left w:val="outset" w:sz="6" w:space="0" w:color="auto"/>
              <w:bottom w:val="outset" w:sz="6" w:space="0" w:color="auto"/>
              <w:right w:val="outset" w:sz="6" w:space="0" w:color="auto"/>
            </w:tcBorders>
            <w:shd w:val="clear" w:color="auto" w:fill="FFFFFF"/>
            <w:hideMark/>
          </w:tcPr>
          <w:p w:rsidR="003F0AD8" w:rsidRPr="003F0AD8" w:rsidRDefault="003F0AD8" w:rsidP="003F0AD8">
            <w:pPr>
              <w:spacing w:before="100" w:beforeAutospacing="1" w:after="100" w:afterAutospacing="1" w:line="240" w:lineRule="auto"/>
              <w:jc w:val="both"/>
              <w:rPr>
                <w:rFonts w:ascii="Times New Roman" w:eastAsia="Times New Roman" w:hAnsi="Times New Roman" w:cs="Times New Roman"/>
                <w:color w:val="000000"/>
                <w:sz w:val="20"/>
                <w:szCs w:val="20"/>
                <w:lang w:eastAsia="es-AR"/>
              </w:rPr>
            </w:pPr>
            <w:r w:rsidRPr="003F0AD8">
              <w:rPr>
                <w:rFonts w:ascii="Times New Roman" w:eastAsia="Times New Roman" w:hAnsi="Times New Roman" w:cs="Times New Roman"/>
                <w:color w:val="000000"/>
                <w:sz w:val="20"/>
                <w:szCs w:val="20"/>
                <w:lang w:eastAsia="es-AR"/>
              </w:rPr>
              <w:t>R.V.A.N. Histérica de Conversión Grado II</w:t>
            </w:r>
          </w:p>
        </w:tc>
        <w:tc>
          <w:tcPr>
            <w:tcW w:w="1100" w:type="pct"/>
            <w:tcBorders>
              <w:top w:val="outset" w:sz="6" w:space="0" w:color="auto"/>
              <w:left w:val="outset" w:sz="6" w:space="0" w:color="auto"/>
              <w:bottom w:val="outset" w:sz="6" w:space="0" w:color="auto"/>
              <w:right w:val="outset" w:sz="6" w:space="0" w:color="auto"/>
            </w:tcBorders>
            <w:shd w:val="clear" w:color="auto" w:fill="FFFFFF"/>
            <w:hideMark/>
          </w:tcPr>
          <w:p w:rsidR="003F0AD8" w:rsidRPr="003F0AD8" w:rsidRDefault="003F0AD8" w:rsidP="003F0AD8">
            <w:pPr>
              <w:spacing w:before="100" w:beforeAutospacing="1" w:after="100" w:afterAutospacing="1" w:line="240" w:lineRule="auto"/>
              <w:jc w:val="both"/>
              <w:rPr>
                <w:rFonts w:ascii="Times New Roman" w:eastAsia="Times New Roman" w:hAnsi="Times New Roman" w:cs="Times New Roman"/>
                <w:color w:val="000000"/>
                <w:sz w:val="20"/>
                <w:szCs w:val="20"/>
                <w:lang w:eastAsia="es-AR"/>
              </w:rPr>
            </w:pPr>
            <w:r w:rsidRPr="003F0AD8">
              <w:rPr>
                <w:rFonts w:ascii="Times New Roman" w:eastAsia="Times New Roman" w:hAnsi="Times New Roman" w:cs="Times New Roman"/>
                <w:color w:val="000000"/>
                <w:sz w:val="20"/>
                <w:szCs w:val="20"/>
                <w:lang w:eastAsia="es-AR"/>
              </w:rPr>
              <w:t>10 %</w:t>
            </w:r>
          </w:p>
        </w:tc>
      </w:tr>
      <w:tr w:rsidR="003F0AD8" w:rsidRPr="003F0AD8" w:rsidTr="003F0AD8">
        <w:trPr>
          <w:tblCellSpacing w:w="7" w:type="dxa"/>
          <w:jc w:val="center"/>
        </w:trPr>
        <w:tc>
          <w:tcPr>
            <w:tcW w:w="3900" w:type="pct"/>
            <w:tcBorders>
              <w:top w:val="outset" w:sz="6" w:space="0" w:color="auto"/>
              <w:left w:val="outset" w:sz="6" w:space="0" w:color="auto"/>
              <w:bottom w:val="outset" w:sz="6" w:space="0" w:color="auto"/>
              <w:right w:val="outset" w:sz="6" w:space="0" w:color="auto"/>
            </w:tcBorders>
            <w:shd w:val="clear" w:color="auto" w:fill="FFFFFF"/>
            <w:hideMark/>
          </w:tcPr>
          <w:p w:rsidR="003F0AD8" w:rsidRPr="003F0AD8" w:rsidRDefault="003F0AD8" w:rsidP="003F0AD8">
            <w:pPr>
              <w:spacing w:before="100" w:beforeAutospacing="1" w:after="100" w:afterAutospacing="1" w:line="240" w:lineRule="auto"/>
              <w:jc w:val="both"/>
              <w:rPr>
                <w:rFonts w:ascii="Times New Roman" w:eastAsia="Times New Roman" w:hAnsi="Times New Roman" w:cs="Times New Roman"/>
                <w:color w:val="000000"/>
                <w:sz w:val="20"/>
                <w:szCs w:val="20"/>
                <w:lang w:eastAsia="es-AR"/>
              </w:rPr>
            </w:pPr>
            <w:r w:rsidRPr="003F0AD8">
              <w:rPr>
                <w:rFonts w:ascii="Times New Roman" w:eastAsia="Times New Roman" w:hAnsi="Times New Roman" w:cs="Times New Roman"/>
                <w:color w:val="000000"/>
                <w:sz w:val="20"/>
                <w:szCs w:val="20"/>
                <w:lang w:eastAsia="es-AR"/>
              </w:rPr>
              <w:t>R.V.A.N. Histérica de Conversión Grado III</w:t>
            </w:r>
          </w:p>
        </w:tc>
        <w:tc>
          <w:tcPr>
            <w:tcW w:w="1100" w:type="pct"/>
            <w:tcBorders>
              <w:top w:val="outset" w:sz="6" w:space="0" w:color="auto"/>
              <w:left w:val="outset" w:sz="6" w:space="0" w:color="auto"/>
              <w:bottom w:val="outset" w:sz="6" w:space="0" w:color="auto"/>
              <w:right w:val="outset" w:sz="6" w:space="0" w:color="auto"/>
            </w:tcBorders>
            <w:shd w:val="clear" w:color="auto" w:fill="FFFFFF"/>
            <w:hideMark/>
          </w:tcPr>
          <w:p w:rsidR="003F0AD8" w:rsidRPr="003F0AD8" w:rsidRDefault="003F0AD8" w:rsidP="003F0AD8">
            <w:pPr>
              <w:spacing w:before="100" w:beforeAutospacing="1" w:after="100" w:afterAutospacing="1" w:line="240" w:lineRule="auto"/>
              <w:jc w:val="both"/>
              <w:rPr>
                <w:rFonts w:ascii="Times New Roman" w:eastAsia="Times New Roman" w:hAnsi="Times New Roman" w:cs="Times New Roman"/>
                <w:color w:val="000000"/>
                <w:sz w:val="20"/>
                <w:szCs w:val="20"/>
                <w:lang w:eastAsia="es-AR"/>
              </w:rPr>
            </w:pPr>
            <w:r w:rsidRPr="003F0AD8">
              <w:rPr>
                <w:rFonts w:ascii="Times New Roman" w:eastAsia="Times New Roman" w:hAnsi="Times New Roman" w:cs="Times New Roman"/>
                <w:color w:val="000000"/>
                <w:sz w:val="20"/>
                <w:szCs w:val="20"/>
                <w:lang w:eastAsia="es-AR"/>
              </w:rPr>
              <w:t>20 %</w:t>
            </w:r>
          </w:p>
        </w:tc>
      </w:tr>
      <w:tr w:rsidR="003F0AD8" w:rsidRPr="003F0AD8" w:rsidTr="003F0AD8">
        <w:trPr>
          <w:tblCellSpacing w:w="7" w:type="dxa"/>
          <w:jc w:val="center"/>
        </w:trPr>
        <w:tc>
          <w:tcPr>
            <w:tcW w:w="3900" w:type="pct"/>
            <w:tcBorders>
              <w:top w:val="outset" w:sz="6" w:space="0" w:color="auto"/>
              <w:left w:val="outset" w:sz="6" w:space="0" w:color="auto"/>
              <w:bottom w:val="outset" w:sz="6" w:space="0" w:color="auto"/>
              <w:right w:val="outset" w:sz="6" w:space="0" w:color="auto"/>
            </w:tcBorders>
            <w:shd w:val="clear" w:color="auto" w:fill="FFFFFF"/>
            <w:hideMark/>
          </w:tcPr>
          <w:p w:rsidR="003F0AD8" w:rsidRPr="003F0AD8" w:rsidRDefault="003F0AD8" w:rsidP="003F0AD8">
            <w:pPr>
              <w:spacing w:before="100" w:beforeAutospacing="1" w:after="100" w:afterAutospacing="1" w:line="240" w:lineRule="auto"/>
              <w:jc w:val="both"/>
              <w:rPr>
                <w:rFonts w:ascii="Times New Roman" w:eastAsia="Times New Roman" w:hAnsi="Times New Roman" w:cs="Times New Roman"/>
                <w:color w:val="000000"/>
                <w:sz w:val="20"/>
                <w:szCs w:val="20"/>
                <w:lang w:eastAsia="es-AR"/>
              </w:rPr>
            </w:pPr>
            <w:r w:rsidRPr="003F0AD8">
              <w:rPr>
                <w:rFonts w:ascii="Times New Roman" w:eastAsia="Times New Roman" w:hAnsi="Times New Roman" w:cs="Times New Roman"/>
                <w:color w:val="000000"/>
                <w:sz w:val="20"/>
                <w:szCs w:val="20"/>
                <w:lang w:eastAsia="es-AR"/>
              </w:rPr>
              <w:t>R.V.A.N. Histérica de Conversión Grado IV</w:t>
            </w:r>
          </w:p>
        </w:tc>
        <w:tc>
          <w:tcPr>
            <w:tcW w:w="1100" w:type="pct"/>
            <w:tcBorders>
              <w:top w:val="outset" w:sz="6" w:space="0" w:color="auto"/>
              <w:left w:val="outset" w:sz="6" w:space="0" w:color="auto"/>
              <w:bottom w:val="outset" w:sz="6" w:space="0" w:color="auto"/>
              <w:right w:val="outset" w:sz="6" w:space="0" w:color="auto"/>
            </w:tcBorders>
            <w:shd w:val="clear" w:color="auto" w:fill="FFFFFF"/>
            <w:hideMark/>
          </w:tcPr>
          <w:p w:rsidR="003F0AD8" w:rsidRPr="003F0AD8" w:rsidRDefault="003F0AD8" w:rsidP="003F0AD8">
            <w:pPr>
              <w:spacing w:before="100" w:beforeAutospacing="1" w:after="100" w:afterAutospacing="1" w:line="240" w:lineRule="auto"/>
              <w:jc w:val="both"/>
              <w:rPr>
                <w:rFonts w:ascii="Times New Roman" w:eastAsia="Times New Roman" w:hAnsi="Times New Roman" w:cs="Times New Roman"/>
                <w:color w:val="000000"/>
                <w:sz w:val="20"/>
                <w:szCs w:val="20"/>
                <w:lang w:eastAsia="es-AR"/>
              </w:rPr>
            </w:pPr>
            <w:r w:rsidRPr="003F0AD8">
              <w:rPr>
                <w:rFonts w:ascii="Times New Roman" w:eastAsia="Times New Roman" w:hAnsi="Times New Roman" w:cs="Times New Roman"/>
                <w:color w:val="000000"/>
                <w:sz w:val="20"/>
                <w:szCs w:val="20"/>
                <w:lang w:eastAsia="es-AR"/>
              </w:rPr>
              <w:t>30 %</w:t>
            </w:r>
          </w:p>
        </w:tc>
      </w:tr>
    </w:tbl>
    <w:p w:rsidR="003F0AD8" w:rsidRPr="003F0AD8" w:rsidRDefault="003F0AD8" w:rsidP="003F0AD8">
      <w:pPr>
        <w:spacing w:before="100" w:beforeAutospacing="1" w:after="100" w:afterAutospacing="1" w:line="240" w:lineRule="auto"/>
        <w:jc w:val="both"/>
        <w:rPr>
          <w:rFonts w:ascii="Times New Roman" w:eastAsia="Times New Roman" w:hAnsi="Times New Roman" w:cs="Times New Roman"/>
          <w:color w:val="000000"/>
          <w:sz w:val="20"/>
          <w:szCs w:val="20"/>
          <w:lang w:eastAsia="es-AR"/>
        </w:rPr>
      </w:pPr>
      <w:r w:rsidRPr="003F0AD8">
        <w:rPr>
          <w:rFonts w:ascii="Times New Roman" w:eastAsia="Times New Roman" w:hAnsi="Times New Roman" w:cs="Times New Roman"/>
          <w:color w:val="000000"/>
          <w:sz w:val="20"/>
          <w:szCs w:val="20"/>
          <w:lang w:eastAsia="es-AR"/>
        </w:rPr>
        <w:t>RESUMEN DE INCAPACIDAD REACCION VIVENCIAL ANORMAL NEUROTICA R.V.A.N. CON MANIFESTACION HIPOCONDRIACA</w:t>
      </w:r>
    </w:p>
    <w:tbl>
      <w:tblPr>
        <w:tblW w:w="10200" w:type="dxa"/>
        <w:jc w:val="center"/>
        <w:tblCellSpacing w:w="7"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7944"/>
        <w:gridCol w:w="2256"/>
      </w:tblGrid>
      <w:tr w:rsidR="003F0AD8" w:rsidRPr="003F0AD8" w:rsidTr="003F0AD8">
        <w:trPr>
          <w:tblCellSpacing w:w="7" w:type="dxa"/>
          <w:jc w:val="center"/>
        </w:trPr>
        <w:tc>
          <w:tcPr>
            <w:tcW w:w="3900" w:type="pct"/>
            <w:tcBorders>
              <w:top w:val="outset" w:sz="6" w:space="0" w:color="auto"/>
              <w:left w:val="outset" w:sz="6" w:space="0" w:color="auto"/>
              <w:bottom w:val="outset" w:sz="6" w:space="0" w:color="auto"/>
              <w:right w:val="outset" w:sz="6" w:space="0" w:color="auto"/>
            </w:tcBorders>
            <w:shd w:val="clear" w:color="auto" w:fill="FFFFFF"/>
            <w:hideMark/>
          </w:tcPr>
          <w:p w:rsidR="003F0AD8" w:rsidRPr="003F0AD8" w:rsidRDefault="003F0AD8" w:rsidP="003F0AD8">
            <w:pPr>
              <w:spacing w:before="100" w:beforeAutospacing="1" w:after="100" w:afterAutospacing="1" w:line="240" w:lineRule="auto"/>
              <w:jc w:val="both"/>
              <w:rPr>
                <w:rFonts w:ascii="Times New Roman" w:eastAsia="Times New Roman" w:hAnsi="Times New Roman" w:cs="Times New Roman"/>
                <w:color w:val="000000"/>
                <w:sz w:val="20"/>
                <w:szCs w:val="20"/>
                <w:lang w:eastAsia="es-AR"/>
              </w:rPr>
            </w:pPr>
            <w:r w:rsidRPr="003F0AD8">
              <w:rPr>
                <w:rFonts w:ascii="Times New Roman" w:eastAsia="Times New Roman" w:hAnsi="Times New Roman" w:cs="Times New Roman"/>
                <w:color w:val="000000"/>
                <w:sz w:val="20"/>
                <w:szCs w:val="20"/>
                <w:lang w:eastAsia="es-AR"/>
              </w:rPr>
              <w:t>R.V.A.N. Hipocondríacas Grado I</w:t>
            </w:r>
          </w:p>
        </w:tc>
        <w:tc>
          <w:tcPr>
            <w:tcW w:w="1100" w:type="pct"/>
            <w:tcBorders>
              <w:top w:val="outset" w:sz="6" w:space="0" w:color="auto"/>
              <w:left w:val="outset" w:sz="6" w:space="0" w:color="auto"/>
              <w:bottom w:val="outset" w:sz="6" w:space="0" w:color="auto"/>
              <w:right w:val="outset" w:sz="6" w:space="0" w:color="auto"/>
            </w:tcBorders>
            <w:shd w:val="clear" w:color="auto" w:fill="FFFFFF"/>
            <w:hideMark/>
          </w:tcPr>
          <w:p w:rsidR="003F0AD8" w:rsidRPr="003F0AD8" w:rsidRDefault="003F0AD8" w:rsidP="003F0AD8">
            <w:pPr>
              <w:spacing w:before="100" w:beforeAutospacing="1" w:after="100" w:afterAutospacing="1" w:line="240" w:lineRule="auto"/>
              <w:jc w:val="both"/>
              <w:rPr>
                <w:rFonts w:ascii="Times New Roman" w:eastAsia="Times New Roman" w:hAnsi="Times New Roman" w:cs="Times New Roman"/>
                <w:color w:val="000000"/>
                <w:sz w:val="20"/>
                <w:szCs w:val="20"/>
                <w:lang w:eastAsia="es-AR"/>
              </w:rPr>
            </w:pPr>
            <w:r w:rsidRPr="003F0AD8">
              <w:rPr>
                <w:rFonts w:ascii="Times New Roman" w:eastAsia="Times New Roman" w:hAnsi="Times New Roman" w:cs="Times New Roman"/>
                <w:color w:val="000000"/>
                <w:sz w:val="20"/>
                <w:szCs w:val="20"/>
                <w:lang w:eastAsia="es-AR"/>
              </w:rPr>
              <w:t>0 %</w:t>
            </w:r>
          </w:p>
        </w:tc>
      </w:tr>
      <w:tr w:rsidR="003F0AD8" w:rsidRPr="003F0AD8" w:rsidTr="003F0AD8">
        <w:trPr>
          <w:tblCellSpacing w:w="7" w:type="dxa"/>
          <w:jc w:val="center"/>
        </w:trPr>
        <w:tc>
          <w:tcPr>
            <w:tcW w:w="3900" w:type="pct"/>
            <w:tcBorders>
              <w:top w:val="outset" w:sz="6" w:space="0" w:color="auto"/>
              <w:left w:val="outset" w:sz="6" w:space="0" w:color="auto"/>
              <w:bottom w:val="outset" w:sz="6" w:space="0" w:color="auto"/>
              <w:right w:val="outset" w:sz="6" w:space="0" w:color="auto"/>
            </w:tcBorders>
            <w:shd w:val="clear" w:color="auto" w:fill="FFFFFF"/>
            <w:hideMark/>
          </w:tcPr>
          <w:p w:rsidR="003F0AD8" w:rsidRPr="003F0AD8" w:rsidRDefault="003F0AD8" w:rsidP="003F0AD8">
            <w:pPr>
              <w:spacing w:before="100" w:beforeAutospacing="1" w:after="100" w:afterAutospacing="1" w:line="240" w:lineRule="auto"/>
              <w:jc w:val="both"/>
              <w:rPr>
                <w:rFonts w:ascii="Times New Roman" w:eastAsia="Times New Roman" w:hAnsi="Times New Roman" w:cs="Times New Roman"/>
                <w:color w:val="000000"/>
                <w:sz w:val="20"/>
                <w:szCs w:val="20"/>
                <w:lang w:eastAsia="es-AR"/>
              </w:rPr>
            </w:pPr>
            <w:r w:rsidRPr="003F0AD8">
              <w:rPr>
                <w:rFonts w:ascii="Times New Roman" w:eastAsia="Times New Roman" w:hAnsi="Times New Roman" w:cs="Times New Roman"/>
                <w:color w:val="000000"/>
                <w:sz w:val="20"/>
                <w:szCs w:val="20"/>
                <w:lang w:eastAsia="es-AR"/>
              </w:rPr>
              <w:t>R.V.A.N. Hipocondríacas Grado II</w:t>
            </w:r>
          </w:p>
        </w:tc>
        <w:tc>
          <w:tcPr>
            <w:tcW w:w="1100" w:type="pct"/>
            <w:tcBorders>
              <w:top w:val="outset" w:sz="6" w:space="0" w:color="auto"/>
              <w:left w:val="outset" w:sz="6" w:space="0" w:color="auto"/>
              <w:bottom w:val="outset" w:sz="6" w:space="0" w:color="auto"/>
              <w:right w:val="outset" w:sz="6" w:space="0" w:color="auto"/>
            </w:tcBorders>
            <w:shd w:val="clear" w:color="auto" w:fill="FFFFFF"/>
            <w:hideMark/>
          </w:tcPr>
          <w:p w:rsidR="003F0AD8" w:rsidRPr="003F0AD8" w:rsidRDefault="003F0AD8" w:rsidP="003F0AD8">
            <w:pPr>
              <w:spacing w:before="100" w:beforeAutospacing="1" w:after="100" w:afterAutospacing="1" w:line="240" w:lineRule="auto"/>
              <w:jc w:val="both"/>
              <w:rPr>
                <w:rFonts w:ascii="Times New Roman" w:eastAsia="Times New Roman" w:hAnsi="Times New Roman" w:cs="Times New Roman"/>
                <w:color w:val="000000"/>
                <w:sz w:val="20"/>
                <w:szCs w:val="20"/>
                <w:lang w:eastAsia="es-AR"/>
              </w:rPr>
            </w:pPr>
            <w:r w:rsidRPr="003F0AD8">
              <w:rPr>
                <w:rFonts w:ascii="Times New Roman" w:eastAsia="Times New Roman" w:hAnsi="Times New Roman" w:cs="Times New Roman"/>
                <w:color w:val="000000"/>
                <w:sz w:val="20"/>
                <w:szCs w:val="20"/>
                <w:lang w:eastAsia="es-AR"/>
              </w:rPr>
              <w:t>10 %</w:t>
            </w:r>
          </w:p>
        </w:tc>
      </w:tr>
      <w:tr w:rsidR="003F0AD8" w:rsidRPr="003F0AD8" w:rsidTr="003F0AD8">
        <w:trPr>
          <w:tblCellSpacing w:w="7" w:type="dxa"/>
          <w:jc w:val="center"/>
        </w:trPr>
        <w:tc>
          <w:tcPr>
            <w:tcW w:w="3900" w:type="pct"/>
            <w:tcBorders>
              <w:top w:val="outset" w:sz="6" w:space="0" w:color="auto"/>
              <w:left w:val="outset" w:sz="6" w:space="0" w:color="auto"/>
              <w:bottom w:val="outset" w:sz="6" w:space="0" w:color="auto"/>
              <w:right w:val="outset" w:sz="6" w:space="0" w:color="auto"/>
            </w:tcBorders>
            <w:shd w:val="clear" w:color="auto" w:fill="FFFFFF"/>
            <w:hideMark/>
          </w:tcPr>
          <w:p w:rsidR="003F0AD8" w:rsidRPr="003F0AD8" w:rsidRDefault="003F0AD8" w:rsidP="003F0AD8">
            <w:pPr>
              <w:spacing w:before="100" w:beforeAutospacing="1" w:after="100" w:afterAutospacing="1" w:line="240" w:lineRule="auto"/>
              <w:jc w:val="both"/>
              <w:rPr>
                <w:rFonts w:ascii="Times New Roman" w:eastAsia="Times New Roman" w:hAnsi="Times New Roman" w:cs="Times New Roman"/>
                <w:color w:val="000000"/>
                <w:sz w:val="20"/>
                <w:szCs w:val="20"/>
                <w:lang w:eastAsia="es-AR"/>
              </w:rPr>
            </w:pPr>
            <w:r w:rsidRPr="003F0AD8">
              <w:rPr>
                <w:rFonts w:ascii="Times New Roman" w:eastAsia="Times New Roman" w:hAnsi="Times New Roman" w:cs="Times New Roman"/>
                <w:color w:val="000000"/>
                <w:sz w:val="20"/>
                <w:szCs w:val="20"/>
                <w:lang w:eastAsia="es-AR"/>
              </w:rPr>
              <w:t>R.V.A.N. Hipocondríacas Grado III</w:t>
            </w:r>
          </w:p>
        </w:tc>
        <w:tc>
          <w:tcPr>
            <w:tcW w:w="1100" w:type="pct"/>
            <w:tcBorders>
              <w:top w:val="outset" w:sz="6" w:space="0" w:color="auto"/>
              <w:left w:val="outset" w:sz="6" w:space="0" w:color="auto"/>
              <w:bottom w:val="outset" w:sz="6" w:space="0" w:color="auto"/>
              <w:right w:val="outset" w:sz="6" w:space="0" w:color="auto"/>
            </w:tcBorders>
            <w:shd w:val="clear" w:color="auto" w:fill="FFFFFF"/>
            <w:hideMark/>
          </w:tcPr>
          <w:p w:rsidR="003F0AD8" w:rsidRPr="003F0AD8" w:rsidRDefault="003F0AD8" w:rsidP="003F0AD8">
            <w:pPr>
              <w:spacing w:before="100" w:beforeAutospacing="1" w:after="100" w:afterAutospacing="1" w:line="240" w:lineRule="auto"/>
              <w:jc w:val="both"/>
              <w:rPr>
                <w:rFonts w:ascii="Times New Roman" w:eastAsia="Times New Roman" w:hAnsi="Times New Roman" w:cs="Times New Roman"/>
                <w:color w:val="000000"/>
                <w:sz w:val="20"/>
                <w:szCs w:val="20"/>
                <w:lang w:eastAsia="es-AR"/>
              </w:rPr>
            </w:pPr>
            <w:r w:rsidRPr="003F0AD8">
              <w:rPr>
                <w:rFonts w:ascii="Times New Roman" w:eastAsia="Times New Roman" w:hAnsi="Times New Roman" w:cs="Times New Roman"/>
                <w:color w:val="000000"/>
                <w:sz w:val="20"/>
                <w:szCs w:val="20"/>
                <w:lang w:eastAsia="es-AR"/>
              </w:rPr>
              <w:t>20 %</w:t>
            </w:r>
          </w:p>
        </w:tc>
      </w:tr>
      <w:tr w:rsidR="003F0AD8" w:rsidRPr="003F0AD8" w:rsidTr="003F0AD8">
        <w:trPr>
          <w:tblCellSpacing w:w="7" w:type="dxa"/>
          <w:jc w:val="center"/>
        </w:trPr>
        <w:tc>
          <w:tcPr>
            <w:tcW w:w="3900" w:type="pct"/>
            <w:tcBorders>
              <w:top w:val="outset" w:sz="6" w:space="0" w:color="auto"/>
              <w:left w:val="outset" w:sz="6" w:space="0" w:color="auto"/>
              <w:bottom w:val="outset" w:sz="6" w:space="0" w:color="auto"/>
              <w:right w:val="outset" w:sz="6" w:space="0" w:color="auto"/>
            </w:tcBorders>
            <w:shd w:val="clear" w:color="auto" w:fill="FFFFFF"/>
            <w:hideMark/>
          </w:tcPr>
          <w:p w:rsidR="003F0AD8" w:rsidRPr="003F0AD8" w:rsidRDefault="003F0AD8" w:rsidP="003F0AD8">
            <w:pPr>
              <w:spacing w:before="100" w:beforeAutospacing="1" w:after="100" w:afterAutospacing="1" w:line="240" w:lineRule="auto"/>
              <w:jc w:val="both"/>
              <w:rPr>
                <w:rFonts w:ascii="Times New Roman" w:eastAsia="Times New Roman" w:hAnsi="Times New Roman" w:cs="Times New Roman"/>
                <w:color w:val="000000"/>
                <w:sz w:val="20"/>
                <w:szCs w:val="20"/>
                <w:lang w:eastAsia="es-AR"/>
              </w:rPr>
            </w:pPr>
            <w:r w:rsidRPr="003F0AD8">
              <w:rPr>
                <w:rFonts w:ascii="Times New Roman" w:eastAsia="Times New Roman" w:hAnsi="Times New Roman" w:cs="Times New Roman"/>
                <w:color w:val="000000"/>
                <w:sz w:val="20"/>
                <w:szCs w:val="20"/>
                <w:lang w:eastAsia="es-AR"/>
              </w:rPr>
              <w:t>R.V.A.N. Hipocondríacas Grado IV</w:t>
            </w:r>
          </w:p>
        </w:tc>
        <w:tc>
          <w:tcPr>
            <w:tcW w:w="1100" w:type="pct"/>
            <w:tcBorders>
              <w:top w:val="outset" w:sz="6" w:space="0" w:color="auto"/>
              <w:left w:val="outset" w:sz="6" w:space="0" w:color="auto"/>
              <w:bottom w:val="outset" w:sz="6" w:space="0" w:color="auto"/>
              <w:right w:val="outset" w:sz="6" w:space="0" w:color="auto"/>
            </w:tcBorders>
            <w:shd w:val="clear" w:color="auto" w:fill="FFFFFF"/>
            <w:hideMark/>
          </w:tcPr>
          <w:p w:rsidR="003F0AD8" w:rsidRPr="003F0AD8" w:rsidRDefault="003F0AD8" w:rsidP="003F0AD8">
            <w:pPr>
              <w:spacing w:before="100" w:beforeAutospacing="1" w:after="100" w:afterAutospacing="1" w:line="240" w:lineRule="auto"/>
              <w:jc w:val="both"/>
              <w:rPr>
                <w:rFonts w:ascii="Times New Roman" w:eastAsia="Times New Roman" w:hAnsi="Times New Roman" w:cs="Times New Roman"/>
                <w:color w:val="000000"/>
                <w:sz w:val="20"/>
                <w:szCs w:val="20"/>
                <w:lang w:eastAsia="es-AR"/>
              </w:rPr>
            </w:pPr>
            <w:r w:rsidRPr="003F0AD8">
              <w:rPr>
                <w:rFonts w:ascii="Times New Roman" w:eastAsia="Times New Roman" w:hAnsi="Times New Roman" w:cs="Times New Roman"/>
                <w:color w:val="000000"/>
                <w:sz w:val="20"/>
                <w:szCs w:val="20"/>
                <w:lang w:eastAsia="es-AR"/>
              </w:rPr>
              <w:t>30 %</w:t>
            </w:r>
          </w:p>
        </w:tc>
      </w:tr>
    </w:tbl>
    <w:p w:rsidR="003F0AD8" w:rsidRPr="003F0AD8" w:rsidRDefault="003F0AD8" w:rsidP="003F0AD8">
      <w:pPr>
        <w:spacing w:before="100" w:beforeAutospacing="1" w:after="100" w:afterAutospacing="1" w:line="240" w:lineRule="auto"/>
        <w:jc w:val="both"/>
        <w:rPr>
          <w:rFonts w:ascii="Times New Roman" w:eastAsia="Times New Roman" w:hAnsi="Times New Roman" w:cs="Times New Roman"/>
          <w:color w:val="000000"/>
          <w:sz w:val="20"/>
          <w:szCs w:val="20"/>
          <w:lang w:eastAsia="es-AR"/>
        </w:rPr>
      </w:pPr>
      <w:r w:rsidRPr="003F0AD8">
        <w:rPr>
          <w:rFonts w:ascii="Times New Roman" w:eastAsia="Times New Roman" w:hAnsi="Times New Roman" w:cs="Times New Roman"/>
          <w:color w:val="000000"/>
          <w:sz w:val="20"/>
          <w:szCs w:val="20"/>
          <w:lang w:eastAsia="es-AR"/>
        </w:rPr>
        <w:t>3. — ESTADOS PARANOIDES</w:t>
      </w:r>
    </w:p>
    <w:p w:rsidR="003F0AD8" w:rsidRPr="003F0AD8" w:rsidRDefault="003F0AD8" w:rsidP="003F0AD8">
      <w:pPr>
        <w:spacing w:before="100" w:beforeAutospacing="1" w:after="100" w:afterAutospacing="1" w:line="240" w:lineRule="auto"/>
        <w:jc w:val="both"/>
        <w:rPr>
          <w:rFonts w:ascii="Times New Roman" w:eastAsia="Times New Roman" w:hAnsi="Times New Roman" w:cs="Times New Roman"/>
          <w:color w:val="000000"/>
          <w:sz w:val="20"/>
          <w:szCs w:val="20"/>
          <w:lang w:eastAsia="es-AR"/>
        </w:rPr>
      </w:pPr>
      <w:r w:rsidRPr="003F0AD8">
        <w:rPr>
          <w:rFonts w:ascii="Times New Roman" w:eastAsia="Times New Roman" w:hAnsi="Times New Roman" w:cs="Times New Roman"/>
          <w:color w:val="000000"/>
          <w:sz w:val="20"/>
          <w:szCs w:val="20"/>
          <w:lang w:eastAsia="es-AR"/>
        </w:rPr>
        <w:t>Reacción Paranoide:</w:t>
      </w:r>
    </w:p>
    <w:p w:rsidR="003F0AD8" w:rsidRPr="003F0AD8" w:rsidRDefault="003F0AD8" w:rsidP="003F0AD8">
      <w:pPr>
        <w:spacing w:before="100" w:beforeAutospacing="1" w:after="100" w:afterAutospacing="1" w:line="240" w:lineRule="auto"/>
        <w:jc w:val="both"/>
        <w:rPr>
          <w:rFonts w:ascii="Times New Roman" w:eastAsia="Times New Roman" w:hAnsi="Times New Roman" w:cs="Times New Roman"/>
          <w:color w:val="000000"/>
          <w:sz w:val="20"/>
          <w:szCs w:val="20"/>
          <w:lang w:eastAsia="es-AR"/>
        </w:rPr>
      </w:pPr>
      <w:r w:rsidRPr="003F0AD8">
        <w:rPr>
          <w:rFonts w:ascii="Times New Roman" w:eastAsia="Times New Roman" w:hAnsi="Times New Roman" w:cs="Times New Roman"/>
          <w:color w:val="000000"/>
          <w:sz w:val="20"/>
          <w:szCs w:val="20"/>
          <w:lang w:eastAsia="es-AR"/>
        </w:rPr>
        <w:lastRenderedPageBreak/>
        <w:t>Reacción Vivencial Anormal de origen psicológico, secundario a experiencia intensamente vivida. Hay una personalidad vulnerable predisponente, como las litigantes y las sensitivas de K. Schneider. La duración es de semanas a meses, sin dejar secuelas.</w:t>
      </w:r>
    </w:p>
    <w:p w:rsidR="003F0AD8" w:rsidRPr="003F0AD8" w:rsidRDefault="003F0AD8" w:rsidP="003F0AD8">
      <w:pPr>
        <w:spacing w:before="100" w:beforeAutospacing="1" w:after="100" w:afterAutospacing="1" w:line="240" w:lineRule="auto"/>
        <w:jc w:val="both"/>
        <w:rPr>
          <w:rFonts w:ascii="Times New Roman" w:eastAsia="Times New Roman" w:hAnsi="Times New Roman" w:cs="Times New Roman"/>
          <w:color w:val="000000"/>
          <w:sz w:val="20"/>
          <w:szCs w:val="20"/>
          <w:lang w:eastAsia="es-AR"/>
        </w:rPr>
      </w:pPr>
      <w:r w:rsidRPr="003F0AD8">
        <w:rPr>
          <w:rFonts w:ascii="Times New Roman" w:eastAsia="Times New Roman" w:hAnsi="Times New Roman" w:cs="Times New Roman"/>
          <w:color w:val="000000"/>
          <w:sz w:val="20"/>
          <w:szCs w:val="20"/>
          <w:lang w:eastAsia="es-AR"/>
        </w:rPr>
        <w:t>INCAPACIDAD: No tiene incapacidad de origen laboral.</w:t>
      </w:r>
    </w:p>
    <w:p w:rsidR="003F0AD8" w:rsidRPr="003F0AD8" w:rsidRDefault="003F0AD8" w:rsidP="003F0AD8">
      <w:pPr>
        <w:spacing w:before="100" w:beforeAutospacing="1" w:after="100" w:afterAutospacing="1" w:line="240" w:lineRule="auto"/>
        <w:jc w:val="both"/>
        <w:rPr>
          <w:rFonts w:ascii="Times New Roman" w:eastAsia="Times New Roman" w:hAnsi="Times New Roman" w:cs="Times New Roman"/>
          <w:color w:val="000000"/>
          <w:sz w:val="20"/>
          <w:szCs w:val="20"/>
          <w:lang w:eastAsia="es-AR"/>
        </w:rPr>
      </w:pPr>
      <w:r w:rsidRPr="003F0AD8">
        <w:rPr>
          <w:rFonts w:ascii="Times New Roman" w:eastAsia="Times New Roman" w:hAnsi="Times New Roman" w:cs="Times New Roman"/>
          <w:color w:val="000000"/>
          <w:sz w:val="20"/>
          <w:szCs w:val="20"/>
          <w:lang w:eastAsia="es-AR"/>
        </w:rPr>
        <w:t>Desarrollo Paranoico o Paranoia.</w:t>
      </w:r>
    </w:p>
    <w:p w:rsidR="003F0AD8" w:rsidRPr="003F0AD8" w:rsidRDefault="003F0AD8" w:rsidP="003F0AD8">
      <w:pPr>
        <w:spacing w:before="100" w:beforeAutospacing="1" w:after="100" w:afterAutospacing="1" w:line="240" w:lineRule="auto"/>
        <w:jc w:val="both"/>
        <w:rPr>
          <w:rFonts w:ascii="Times New Roman" w:eastAsia="Times New Roman" w:hAnsi="Times New Roman" w:cs="Times New Roman"/>
          <w:color w:val="000000"/>
          <w:sz w:val="20"/>
          <w:szCs w:val="20"/>
          <w:lang w:eastAsia="es-AR"/>
        </w:rPr>
      </w:pPr>
      <w:r w:rsidRPr="003F0AD8">
        <w:rPr>
          <w:rFonts w:ascii="Times New Roman" w:eastAsia="Times New Roman" w:hAnsi="Times New Roman" w:cs="Times New Roman"/>
          <w:color w:val="000000"/>
          <w:sz w:val="20"/>
          <w:szCs w:val="20"/>
          <w:lang w:eastAsia="es-AR"/>
        </w:rPr>
        <w:t>Definición: Delirio Sistematizado interpretativo crónico, irreductible, incapacitante, irreversible. (Sólo se considerarán aquellas que tengan origen en accidentes laborales).</w:t>
      </w:r>
    </w:p>
    <w:p w:rsidR="003F0AD8" w:rsidRPr="003F0AD8" w:rsidRDefault="003F0AD8" w:rsidP="003F0AD8">
      <w:pPr>
        <w:spacing w:before="100" w:beforeAutospacing="1" w:after="100" w:afterAutospacing="1" w:line="240" w:lineRule="auto"/>
        <w:jc w:val="both"/>
        <w:rPr>
          <w:rFonts w:ascii="Times New Roman" w:eastAsia="Times New Roman" w:hAnsi="Times New Roman" w:cs="Times New Roman"/>
          <w:color w:val="000000"/>
          <w:sz w:val="20"/>
          <w:szCs w:val="20"/>
          <w:lang w:eastAsia="es-AR"/>
        </w:rPr>
      </w:pPr>
      <w:r w:rsidRPr="003F0AD8">
        <w:rPr>
          <w:rFonts w:ascii="Times New Roman" w:eastAsia="Times New Roman" w:hAnsi="Times New Roman" w:cs="Times New Roman"/>
          <w:color w:val="000000"/>
          <w:sz w:val="20"/>
          <w:szCs w:val="20"/>
          <w:lang w:eastAsia="es-AR"/>
        </w:rPr>
        <w:t>INCAPACIDAD: Hasta 50 %</w:t>
      </w:r>
    </w:p>
    <w:p w:rsidR="003F0AD8" w:rsidRPr="003F0AD8" w:rsidRDefault="003F0AD8" w:rsidP="003F0AD8">
      <w:pPr>
        <w:spacing w:before="100" w:beforeAutospacing="1" w:after="100" w:afterAutospacing="1" w:line="240" w:lineRule="auto"/>
        <w:jc w:val="both"/>
        <w:rPr>
          <w:rFonts w:ascii="Times New Roman" w:eastAsia="Times New Roman" w:hAnsi="Times New Roman" w:cs="Times New Roman"/>
          <w:color w:val="000000"/>
          <w:sz w:val="20"/>
          <w:szCs w:val="20"/>
          <w:lang w:eastAsia="es-AR"/>
        </w:rPr>
      </w:pPr>
      <w:r w:rsidRPr="003F0AD8">
        <w:rPr>
          <w:rFonts w:ascii="Times New Roman" w:eastAsia="Times New Roman" w:hAnsi="Times New Roman" w:cs="Times New Roman"/>
          <w:color w:val="000000"/>
          <w:sz w:val="20"/>
          <w:szCs w:val="20"/>
          <w:lang w:eastAsia="es-AR"/>
        </w:rPr>
        <w:t>4. — DEPRESION PSICOTICA</w:t>
      </w:r>
    </w:p>
    <w:p w:rsidR="003F0AD8" w:rsidRPr="003F0AD8" w:rsidRDefault="003F0AD8" w:rsidP="003F0AD8">
      <w:pPr>
        <w:spacing w:before="100" w:beforeAutospacing="1" w:after="100" w:afterAutospacing="1" w:line="240" w:lineRule="auto"/>
        <w:jc w:val="both"/>
        <w:rPr>
          <w:rFonts w:ascii="Times New Roman" w:eastAsia="Times New Roman" w:hAnsi="Times New Roman" w:cs="Times New Roman"/>
          <w:color w:val="000000"/>
          <w:sz w:val="20"/>
          <w:szCs w:val="20"/>
          <w:lang w:eastAsia="es-AR"/>
        </w:rPr>
      </w:pPr>
      <w:r w:rsidRPr="003F0AD8">
        <w:rPr>
          <w:rFonts w:ascii="Times New Roman" w:eastAsia="Times New Roman" w:hAnsi="Times New Roman" w:cs="Times New Roman"/>
          <w:color w:val="000000"/>
          <w:sz w:val="20"/>
          <w:szCs w:val="20"/>
          <w:lang w:eastAsia="es-AR"/>
        </w:rPr>
        <w:t>Definición: Cuando un cuadro depresivo reactivo tiene una evolución de características psicóticas melancólicas que se desvía del motivo que la originó, evolucionando a una psicosis afectiva, son incapacitantes mientras dure la fase, que remite con restitución ad-integrum en la mayoría de los casos (Sólo se considerarán aquellas que tengan origen en accidentes laborales).</w:t>
      </w:r>
    </w:p>
    <w:p w:rsidR="003F0AD8" w:rsidRPr="003F0AD8" w:rsidRDefault="003F0AD8" w:rsidP="003F0AD8">
      <w:pPr>
        <w:spacing w:before="100" w:beforeAutospacing="1" w:after="100" w:afterAutospacing="1" w:line="240" w:lineRule="auto"/>
        <w:jc w:val="both"/>
        <w:rPr>
          <w:rFonts w:ascii="Times New Roman" w:eastAsia="Times New Roman" w:hAnsi="Times New Roman" w:cs="Times New Roman"/>
          <w:color w:val="000000"/>
          <w:sz w:val="20"/>
          <w:szCs w:val="20"/>
          <w:lang w:eastAsia="es-AR"/>
        </w:rPr>
      </w:pPr>
      <w:r w:rsidRPr="003F0AD8">
        <w:rPr>
          <w:rFonts w:ascii="Times New Roman" w:eastAsia="Times New Roman" w:hAnsi="Times New Roman" w:cs="Times New Roman"/>
          <w:color w:val="000000"/>
          <w:sz w:val="20"/>
          <w:szCs w:val="20"/>
          <w:lang w:eastAsia="es-AR"/>
        </w:rPr>
        <w:t>En los caso que se prolonguen por más de un año, o se agreguen por la edad elementos de involución con organicidad cerebral, componentes deliroides paranoides y sensoperceptivos de tipo orgánico, son incapacitantes por ser irreversibles.</w:t>
      </w:r>
    </w:p>
    <w:p w:rsidR="003F0AD8" w:rsidRPr="003F0AD8" w:rsidRDefault="003F0AD8" w:rsidP="003F0AD8">
      <w:pPr>
        <w:spacing w:before="100" w:beforeAutospacing="1" w:after="100" w:afterAutospacing="1" w:line="240" w:lineRule="auto"/>
        <w:jc w:val="both"/>
        <w:rPr>
          <w:rFonts w:ascii="Times New Roman" w:eastAsia="Times New Roman" w:hAnsi="Times New Roman" w:cs="Times New Roman"/>
          <w:color w:val="000000"/>
          <w:sz w:val="20"/>
          <w:szCs w:val="20"/>
          <w:lang w:eastAsia="es-AR"/>
        </w:rPr>
      </w:pPr>
      <w:r w:rsidRPr="003F0AD8">
        <w:rPr>
          <w:rFonts w:ascii="Times New Roman" w:eastAsia="Times New Roman" w:hAnsi="Times New Roman" w:cs="Times New Roman"/>
          <w:color w:val="000000"/>
          <w:sz w:val="20"/>
          <w:szCs w:val="20"/>
          <w:lang w:eastAsia="es-AR"/>
        </w:rPr>
        <w:t>INCAPACIDAD: hasta 50 %.</w:t>
      </w:r>
    </w:p>
    <w:p w:rsidR="003F0AD8" w:rsidRPr="003F0AD8" w:rsidRDefault="003F0AD8" w:rsidP="003F0AD8">
      <w:pPr>
        <w:spacing w:before="100" w:beforeAutospacing="1" w:after="100" w:afterAutospacing="1" w:line="240" w:lineRule="auto"/>
        <w:jc w:val="both"/>
        <w:rPr>
          <w:rFonts w:ascii="Times New Roman" w:eastAsia="Times New Roman" w:hAnsi="Times New Roman" w:cs="Times New Roman"/>
          <w:color w:val="000000"/>
          <w:sz w:val="20"/>
          <w:szCs w:val="20"/>
          <w:lang w:eastAsia="es-AR"/>
        </w:rPr>
      </w:pPr>
      <w:r w:rsidRPr="003F0AD8">
        <w:rPr>
          <w:rFonts w:ascii="Times New Roman" w:eastAsia="Times New Roman" w:hAnsi="Times New Roman" w:cs="Times New Roman"/>
          <w:color w:val="000000"/>
          <w:sz w:val="20"/>
          <w:szCs w:val="20"/>
          <w:lang w:eastAsia="es-AR"/>
        </w:rPr>
        <w:t>5. — NEUROSIS DE RENTA</w:t>
      </w:r>
    </w:p>
    <w:p w:rsidR="003F0AD8" w:rsidRPr="003F0AD8" w:rsidRDefault="003F0AD8" w:rsidP="003F0AD8">
      <w:pPr>
        <w:spacing w:before="100" w:beforeAutospacing="1" w:after="100" w:afterAutospacing="1" w:line="240" w:lineRule="auto"/>
        <w:jc w:val="both"/>
        <w:rPr>
          <w:rFonts w:ascii="Times New Roman" w:eastAsia="Times New Roman" w:hAnsi="Times New Roman" w:cs="Times New Roman"/>
          <w:color w:val="000000"/>
          <w:sz w:val="20"/>
          <w:szCs w:val="20"/>
          <w:lang w:eastAsia="es-AR"/>
        </w:rPr>
      </w:pPr>
      <w:r w:rsidRPr="003F0AD8">
        <w:rPr>
          <w:rFonts w:ascii="Times New Roman" w:eastAsia="Times New Roman" w:hAnsi="Times New Roman" w:cs="Times New Roman"/>
          <w:color w:val="000000"/>
          <w:sz w:val="20"/>
          <w:szCs w:val="20"/>
          <w:lang w:eastAsia="es-AR"/>
        </w:rPr>
        <w:t>Definición: Es un estado mental de algunos individuos siniestrados o accidentados, de personalidad litigante, que exageran inconscientemente la impotencia funcional, prolongan anormalmente la incapacidad laboral, acentúan las secuelas objetivas, con otras subjetivas y emprenden una actividad PARANOIDE creciente en busca de una indemnización máxima.</w:t>
      </w:r>
    </w:p>
    <w:p w:rsidR="003F0AD8" w:rsidRPr="003F0AD8" w:rsidRDefault="003F0AD8" w:rsidP="003F0AD8">
      <w:pPr>
        <w:spacing w:before="100" w:beforeAutospacing="1" w:after="100" w:afterAutospacing="1" w:line="240" w:lineRule="auto"/>
        <w:jc w:val="both"/>
        <w:rPr>
          <w:rFonts w:ascii="Times New Roman" w:eastAsia="Times New Roman" w:hAnsi="Times New Roman" w:cs="Times New Roman"/>
          <w:color w:val="000000"/>
          <w:sz w:val="20"/>
          <w:szCs w:val="20"/>
          <w:lang w:eastAsia="es-AR"/>
        </w:rPr>
      </w:pPr>
      <w:r w:rsidRPr="003F0AD8">
        <w:rPr>
          <w:rFonts w:ascii="Times New Roman" w:eastAsia="Times New Roman" w:hAnsi="Times New Roman" w:cs="Times New Roman"/>
          <w:color w:val="000000"/>
          <w:sz w:val="20"/>
          <w:szCs w:val="20"/>
          <w:lang w:eastAsia="es-AR"/>
        </w:rPr>
        <w:t>Dada la existencia de un trastorno de la personalidad previo antes del daño, no dan derecho a valoración de incapacidad como secuela de accidente del trabajo.</w:t>
      </w:r>
    </w:p>
    <w:p w:rsidR="003F0AD8" w:rsidRPr="003F0AD8" w:rsidRDefault="003F0AD8" w:rsidP="003F0AD8">
      <w:pPr>
        <w:spacing w:before="100" w:beforeAutospacing="1" w:after="100" w:afterAutospacing="1" w:line="240" w:lineRule="auto"/>
        <w:jc w:val="both"/>
        <w:rPr>
          <w:rFonts w:ascii="Times New Roman" w:eastAsia="Times New Roman" w:hAnsi="Times New Roman" w:cs="Times New Roman"/>
          <w:color w:val="000000"/>
          <w:sz w:val="20"/>
          <w:szCs w:val="20"/>
          <w:lang w:eastAsia="es-AR"/>
        </w:rPr>
      </w:pPr>
      <w:r w:rsidRPr="003F0AD8">
        <w:rPr>
          <w:rFonts w:ascii="Times New Roman" w:eastAsia="Times New Roman" w:hAnsi="Times New Roman" w:cs="Times New Roman"/>
          <w:color w:val="000000"/>
          <w:sz w:val="20"/>
          <w:szCs w:val="20"/>
          <w:lang w:eastAsia="es-AR"/>
        </w:rPr>
        <w:t>NOTA: Por las características de estos exámenes de evaluación de la incapacidad laboral, deberá estudiarse para descartar las posibles: Simulaciones, Metasimulasiones o perseveración y Sobresimulación.</w:t>
      </w:r>
    </w:p>
    <w:p w:rsidR="003F0AD8" w:rsidRPr="003F0AD8" w:rsidRDefault="003F0AD8" w:rsidP="003F0AD8">
      <w:pPr>
        <w:spacing w:before="100" w:beforeAutospacing="1" w:after="100" w:afterAutospacing="1" w:line="240" w:lineRule="auto"/>
        <w:jc w:val="both"/>
        <w:rPr>
          <w:rFonts w:ascii="Times New Roman" w:eastAsia="Times New Roman" w:hAnsi="Times New Roman" w:cs="Times New Roman"/>
          <w:color w:val="000000"/>
          <w:sz w:val="20"/>
          <w:szCs w:val="20"/>
          <w:lang w:eastAsia="es-AR"/>
        </w:rPr>
      </w:pPr>
      <w:r w:rsidRPr="003F0AD8">
        <w:rPr>
          <w:rFonts w:ascii="Times New Roman" w:eastAsia="Times New Roman" w:hAnsi="Times New Roman" w:cs="Times New Roman"/>
          <w:color w:val="000000"/>
          <w:sz w:val="20"/>
          <w:szCs w:val="20"/>
          <w:lang w:eastAsia="es-AR"/>
        </w:rPr>
        <w:t>SIMULACION: Producción voluntaria de síntomas psíquicos o físicos falsos o exagerados, motivados por la consecución de algún objetivo, como la obtención de compensaciones económicas.</w:t>
      </w:r>
    </w:p>
    <w:p w:rsidR="003F0AD8" w:rsidRPr="003F0AD8" w:rsidRDefault="003F0AD8" w:rsidP="003F0AD8">
      <w:pPr>
        <w:spacing w:before="100" w:beforeAutospacing="1" w:after="100" w:afterAutospacing="1" w:line="240" w:lineRule="auto"/>
        <w:jc w:val="both"/>
        <w:rPr>
          <w:rFonts w:ascii="Times New Roman" w:eastAsia="Times New Roman" w:hAnsi="Times New Roman" w:cs="Times New Roman"/>
          <w:color w:val="000000"/>
          <w:sz w:val="20"/>
          <w:szCs w:val="20"/>
          <w:lang w:eastAsia="es-AR"/>
        </w:rPr>
      </w:pPr>
      <w:r w:rsidRPr="003F0AD8">
        <w:rPr>
          <w:rFonts w:ascii="Times New Roman" w:eastAsia="Times New Roman" w:hAnsi="Times New Roman" w:cs="Times New Roman"/>
          <w:color w:val="000000"/>
          <w:sz w:val="20"/>
          <w:szCs w:val="20"/>
          <w:lang w:eastAsia="es-AR"/>
        </w:rPr>
        <w:t>METASIMULACION O PERSEVERACION: Caracterizada por descripción de síntomas desaparecidos o patología ya curada.</w:t>
      </w:r>
    </w:p>
    <w:p w:rsidR="003F0AD8" w:rsidRPr="003F0AD8" w:rsidRDefault="003F0AD8" w:rsidP="003F0AD8">
      <w:pPr>
        <w:spacing w:before="100" w:beforeAutospacing="1" w:after="100" w:afterAutospacing="1" w:line="240" w:lineRule="auto"/>
        <w:jc w:val="both"/>
        <w:rPr>
          <w:rFonts w:ascii="Times New Roman" w:eastAsia="Times New Roman" w:hAnsi="Times New Roman" w:cs="Times New Roman"/>
          <w:color w:val="000000"/>
          <w:sz w:val="20"/>
          <w:szCs w:val="20"/>
          <w:lang w:eastAsia="es-AR"/>
        </w:rPr>
      </w:pPr>
      <w:r w:rsidRPr="003F0AD8">
        <w:rPr>
          <w:rFonts w:ascii="Times New Roman" w:eastAsia="Times New Roman" w:hAnsi="Times New Roman" w:cs="Times New Roman"/>
          <w:color w:val="000000"/>
          <w:sz w:val="20"/>
          <w:szCs w:val="20"/>
          <w:lang w:eastAsia="es-AR"/>
        </w:rPr>
        <w:t>SOBRESIMULACION: Exageración de síntomas subjetivos que pudieran subsistir.</w:t>
      </w:r>
    </w:p>
    <w:p w:rsidR="003F0AD8" w:rsidRPr="003F0AD8" w:rsidRDefault="003F0AD8" w:rsidP="003F0AD8">
      <w:pPr>
        <w:spacing w:before="100" w:beforeAutospacing="1" w:after="100" w:afterAutospacing="1" w:line="240" w:lineRule="auto"/>
        <w:jc w:val="both"/>
        <w:rPr>
          <w:rFonts w:ascii="Times New Roman" w:eastAsia="Times New Roman" w:hAnsi="Times New Roman" w:cs="Times New Roman"/>
          <w:color w:val="000000"/>
          <w:sz w:val="20"/>
          <w:szCs w:val="20"/>
          <w:lang w:eastAsia="es-AR"/>
        </w:rPr>
      </w:pPr>
      <w:r w:rsidRPr="003F0AD8">
        <w:rPr>
          <w:rFonts w:ascii="Times New Roman" w:eastAsia="Times New Roman" w:hAnsi="Times New Roman" w:cs="Times New Roman"/>
          <w:color w:val="000000"/>
          <w:sz w:val="20"/>
          <w:szCs w:val="20"/>
          <w:lang w:eastAsia="es-AR"/>
        </w:rPr>
        <w:t>Lo antes expuesto lleva en más de una ocasión a los peritos médicos a incurrir en error o engaño, dificultando la evaluación correcta de incapacidad.</w:t>
      </w:r>
    </w:p>
    <w:p w:rsidR="001D1B5F" w:rsidRDefault="001D1B5F"/>
    <w:sectPr w:rsidR="001D1B5F" w:rsidSect="001D1B5F">
      <w:foot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2761" w:rsidRDefault="00F82761" w:rsidP="001B6460">
      <w:pPr>
        <w:spacing w:after="0" w:line="240" w:lineRule="auto"/>
      </w:pPr>
      <w:r>
        <w:separator/>
      </w:r>
    </w:p>
  </w:endnote>
  <w:endnote w:type="continuationSeparator" w:id="0">
    <w:p w:rsidR="00F82761" w:rsidRDefault="00F82761" w:rsidP="001B6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1665465"/>
      <w:docPartObj>
        <w:docPartGallery w:val="Page Numbers (Bottom of Page)"/>
        <w:docPartUnique/>
      </w:docPartObj>
    </w:sdtPr>
    <w:sdtContent>
      <w:sdt>
        <w:sdtPr>
          <w:id w:val="-1769616900"/>
          <w:docPartObj>
            <w:docPartGallery w:val="Page Numbers (Top of Page)"/>
            <w:docPartUnique/>
          </w:docPartObj>
        </w:sdtPr>
        <w:sdtContent>
          <w:p w:rsidR="001B6460" w:rsidRDefault="001B6460">
            <w:pPr>
              <w:pStyle w:val="Piedepgina"/>
              <w:jc w:val="right"/>
            </w:pPr>
            <w:r>
              <w:t xml:space="preserve">Página </w:t>
            </w:r>
            <w:r>
              <w:rPr>
                <w:b/>
                <w:bCs/>
                <w:sz w:val="24"/>
                <w:szCs w:val="24"/>
              </w:rPr>
              <w:fldChar w:fldCharType="begin"/>
            </w:r>
            <w:r>
              <w:rPr>
                <w:b/>
                <w:bCs/>
              </w:rPr>
              <w:instrText>PAGE</w:instrText>
            </w:r>
            <w:r>
              <w:rPr>
                <w:b/>
                <w:bCs/>
                <w:sz w:val="24"/>
                <w:szCs w:val="24"/>
              </w:rPr>
              <w:fldChar w:fldCharType="separate"/>
            </w:r>
            <w:r>
              <w:rPr>
                <w:b/>
                <w:bCs/>
                <w:noProof/>
              </w:rPr>
              <w:t>2</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Pr>
                <w:b/>
                <w:bCs/>
                <w:noProof/>
              </w:rPr>
              <w:t>4</w:t>
            </w:r>
            <w:r>
              <w:rPr>
                <w:b/>
                <w:bCs/>
                <w:sz w:val="24"/>
                <w:szCs w:val="24"/>
              </w:rPr>
              <w:fldChar w:fldCharType="end"/>
            </w:r>
          </w:p>
        </w:sdtContent>
      </w:sdt>
    </w:sdtContent>
  </w:sdt>
  <w:p w:rsidR="001B6460" w:rsidRDefault="001B646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2761" w:rsidRDefault="00F82761" w:rsidP="001B6460">
      <w:pPr>
        <w:spacing w:after="0" w:line="240" w:lineRule="auto"/>
      </w:pPr>
      <w:r>
        <w:separator/>
      </w:r>
    </w:p>
  </w:footnote>
  <w:footnote w:type="continuationSeparator" w:id="0">
    <w:p w:rsidR="00F82761" w:rsidRDefault="00F82761" w:rsidP="001B64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AD8"/>
    <w:rsid w:val="001B6460"/>
    <w:rsid w:val="001D1B5F"/>
    <w:rsid w:val="003F0AD8"/>
    <w:rsid w:val="00C72FE3"/>
    <w:rsid w:val="00F8276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73521E-FC45-423D-A65F-0B6D98FD6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3F0AD8"/>
    <w:pPr>
      <w:spacing w:before="100" w:beforeAutospacing="1" w:after="100" w:afterAutospacing="1" w:line="240" w:lineRule="auto"/>
    </w:pPr>
    <w:rPr>
      <w:rFonts w:ascii="Verdana" w:eastAsia="Times New Roman" w:hAnsi="Verdana" w:cs="Times New Roman"/>
      <w:color w:val="000000"/>
      <w:sz w:val="16"/>
      <w:szCs w:val="16"/>
      <w:lang w:eastAsia="es-AR"/>
    </w:rPr>
  </w:style>
  <w:style w:type="paragraph" w:styleId="Encabezado">
    <w:name w:val="header"/>
    <w:basedOn w:val="Normal"/>
    <w:link w:val="EncabezadoCar"/>
    <w:uiPriority w:val="99"/>
    <w:unhideWhenUsed/>
    <w:rsid w:val="001B646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B6460"/>
  </w:style>
  <w:style w:type="paragraph" w:styleId="Piedepgina">
    <w:name w:val="footer"/>
    <w:basedOn w:val="Normal"/>
    <w:link w:val="PiedepginaCar"/>
    <w:uiPriority w:val="99"/>
    <w:unhideWhenUsed/>
    <w:rsid w:val="001B64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B6460"/>
  </w:style>
  <w:style w:type="paragraph" w:styleId="Textodeglobo">
    <w:name w:val="Balloon Text"/>
    <w:basedOn w:val="Normal"/>
    <w:link w:val="TextodegloboCar"/>
    <w:uiPriority w:val="99"/>
    <w:semiHidden/>
    <w:unhideWhenUsed/>
    <w:rsid w:val="001B646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B64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457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1214</Words>
  <Characters>6677</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Elio</dc:creator>
  <cp:lastModifiedBy>Windows User</cp:lastModifiedBy>
  <cp:revision>3</cp:revision>
  <cp:lastPrinted>2017-05-20T02:25:00Z</cp:lastPrinted>
  <dcterms:created xsi:type="dcterms:W3CDTF">2013-04-15T21:37:00Z</dcterms:created>
  <dcterms:modified xsi:type="dcterms:W3CDTF">2017-05-20T02:25:00Z</dcterms:modified>
</cp:coreProperties>
</file>